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01" w:rsidRPr="00556077" w:rsidRDefault="006F2401" w:rsidP="00793730">
      <w:pPr>
        <w:spacing w:after="40"/>
        <w:ind w:left="7920" w:firstLine="720"/>
        <w:rPr>
          <w:rFonts w:ascii="Futura Bk" w:hAnsi="Futura Bk"/>
          <w:noProof/>
          <w:sz w:val="23"/>
          <w:szCs w:val="23"/>
        </w:rPr>
      </w:pPr>
      <w:r w:rsidRPr="00556077">
        <w:rPr>
          <w:rFonts w:ascii="Futura Bk" w:hAnsi="Futura Bk"/>
          <w:noProof/>
          <w:sz w:val="23"/>
          <w:szCs w:val="23"/>
        </w:rPr>
        <w:t xml:space="preserve">           </w:t>
      </w:r>
      <w:r w:rsidRPr="00556077">
        <w:rPr>
          <w:rFonts w:ascii="Futura Bk" w:hAnsi="Futura Bk"/>
          <w:noProof/>
          <w:sz w:val="23"/>
          <w:szCs w:val="23"/>
        </w:rPr>
        <w:drawing>
          <wp:inline distT="0" distB="0" distL="0" distR="0" wp14:anchorId="5BAA1BF1" wp14:editId="27FECEB5">
            <wp:extent cx="963324" cy="847725"/>
            <wp:effectExtent l="19050" t="0" r="8226" b="0"/>
            <wp:docPr id="2" name="Picture 1" descr="C:\Users\Ana.FUTURA.000\Desktop\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.FUTURA.000\Desktop\Logo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2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E2" w:rsidRPr="00556077" w:rsidRDefault="00C21CE2" w:rsidP="00793730">
      <w:pPr>
        <w:spacing w:after="40"/>
        <w:rPr>
          <w:rFonts w:ascii="Futura Bk" w:hAnsi="Futura Bk"/>
          <w:noProof/>
          <w:sz w:val="23"/>
          <w:szCs w:val="23"/>
        </w:rPr>
      </w:pPr>
      <w:r w:rsidRPr="00556077">
        <w:rPr>
          <w:rFonts w:ascii="Futura Bk" w:hAnsi="Futura Bk"/>
          <w:noProof/>
          <w:sz w:val="23"/>
          <w:szCs w:val="23"/>
        </w:rPr>
        <w:t>До:</w:t>
      </w:r>
    </w:p>
    <w:p w:rsidR="0015204D" w:rsidRPr="00556077" w:rsidRDefault="0015204D" w:rsidP="00793730">
      <w:pPr>
        <w:spacing w:after="40"/>
        <w:rPr>
          <w:rFonts w:ascii="Futura Bk" w:hAnsi="Futura Bk"/>
          <w:noProof/>
          <w:sz w:val="23"/>
          <w:szCs w:val="23"/>
        </w:rPr>
      </w:pPr>
      <w:r w:rsidRPr="00556077">
        <w:rPr>
          <w:rFonts w:ascii="Futura Bk" w:hAnsi="Futura Bk"/>
          <w:noProof/>
          <w:sz w:val="23"/>
          <w:szCs w:val="23"/>
        </w:rPr>
        <w:t>Агенција за електронски комункации</w:t>
      </w:r>
    </w:p>
    <w:p w:rsidR="0015204D" w:rsidRPr="00556077" w:rsidRDefault="00C45C07" w:rsidP="00793730">
      <w:pPr>
        <w:spacing w:after="40"/>
        <w:rPr>
          <w:rFonts w:ascii="Futura Bk" w:hAnsi="Futura Bk"/>
          <w:noProof/>
          <w:sz w:val="23"/>
          <w:szCs w:val="23"/>
          <w:lang w:val="mk-MK"/>
        </w:rPr>
      </w:pPr>
      <w:r w:rsidRPr="00556077">
        <w:rPr>
          <w:rFonts w:ascii="Futura Bk" w:hAnsi="Futura Bk"/>
          <w:noProof/>
          <w:sz w:val="23"/>
          <w:szCs w:val="23"/>
        </w:rPr>
        <w:t xml:space="preserve">Kej </w:t>
      </w:r>
      <w:r w:rsidRPr="00556077">
        <w:rPr>
          <w:rFonts w:ascii="Futura Bk" w:hAnsi="Futura Bk"/>
          <w:noProof/>
          <w:sz w:val="23"/>
          <w:szCs w:val="23"/>
          <w:lang w:val="mk-MK"/>
        </w:rPr>
        <w:t>Димитар Влахов, бр.21</w:t>
      </w:r>
    </w:p>
    <w:p w:rsidR="003003FB" w:rsidRPr="00556077" w:rsidRDefault="0015204D" w:rsidP="00793730">
      <w:pPr>
        <w:spacing w:after="40"/>
        <w:rPr>
          <w:rFonts w:ascii="Futura Bk" w:hAnsi="Futura Bk"/>
          <w:noProof/>
          <w:sz w:val="23"/>
          <w:szCs w:val="23"/>
        </w:rPr>
      </w:pPr>
      <w:r w:rsidRPr="00556077">
        <w:rPr>
          <w:rFonts w:ascii="Futura Bk" w:hAnsi="Futura Bk"/>
          <w:noProof/>
          <w:sz w:val="23"/>
          <w:szCs w:val="23"/>
        </w:rPr>
        <w:t>1000, Скопје</w:t>
      </w:r>
      <w:r w:rsidR="00C21CE2" w:rsidRPr="00556077">
        <w:rPr>
          <w:rFonts w:ascii="Futura Bk" w:hAnsi="Futura Bk"/>
          <w:noProof/>
          <w:sz w:val="23"/>
          <w:szCs w:val="23"/>
        </w:rPr>
        <w:tab/>
      </w:r>
    </w:p>
    <w:p w:rsidR="0020251D" w:rsidRPr="00556077" w:rsidRDefault="00C21CE2" w:rsidP="00143086">
      <w:pPr>
        <w:spacing w:after="40"/>
        <w:rPr>
          <w:rFonts w:ascii="Futura Bk" w:hAnsi="Futura Bk"/>
          <w:noProof/>
          <w:sz w:val="23"/>
          <w:szCs w:val="23"/>
          <w:lang w:val="mk-MK"/>
        </w:rPr>
      </w:pPr>
      <w:r w:rsidRPr="00556077">
        <w:rPr>
          <w:rFonts w:ascii="Futura Bk" w:hAnsi="Futura Bk"/>
          <w:noProof/>
          <w:sz w:val="23"/>
          <w:szCs w:val="23"/>
        </w:rPr>
        <w:tab/>
      </w:r>
      <w:r w:rsidRPr="00556077">
        <w:rPr>
          <w:rFonts w:ascii="Futura Bk" w:hAnsi="Futura Bk"/>
          <w:noProof/>
          <w:sz w:val="23"/>
          <w:szCs w:val="23"/>
        </w:rPr>
        <w:tab/>
      </w:r>
      <w:r w:rsidRPr="00556077">
        <w:rPr>
          <w:rFonts w:ascii="Futura Bk" w:hAnsi="Futura Bk"/>
          <w:noProof/>
          <w:sz w:val="23"/>
          <w:szCs w:val="23"/>
        </w:rPr>
        <w:tab/>
      </w:r>
      <w:r w:rsidRPr="00556077">
        <w:rPr>
          <w:rFonts w:ascii="Futura Bk" w:hAnsi="Futura Bk"/>
          <w:noProof/>
          <w:sz w:val="23"/>
          <w:szCs w:val="23"/>
        </w:rPr>
        <w:tab/>
      </w:r>
      <w:r w:rsidRPr="00556077">
        <w:rPr>
          <w:rFonts w:ascii="Futura Bk" w:hAnsi="Futura Bk"/>
          <w:noProof/>
          <w:sz w:val="23"/>
          <w:szCs w:val="23"/>
        </w:rPr>
        <w:tab/>
      </w:r>
      <w:r w:rsidRPr="00556077">
        <w:rPr>
          <w:rFonts w:ascii="Futura Bk" w:hAnsi="Futura Bk"/>
          <w:noProof/>
          <w:sz w:val="23"/>
          <w:szCs w:val="23"/>
        </w:rPr>
        <w:tab/>
      </w:r>
      <w:r w:rsidRPr="00556077">
        <w:rPr>
          <w:rFonts w:ascii="Futura Bk" w:hAnsi="Futura Bk"/>
          <w:noProof/>
          <w:sz w:val="23"/>
          <w:szCs w:val="23"/>
        </w:rPr>
        <w:tab/>
      </w:r>
      <w:r w:rsidRPr="00556077">
        <w:rPr>
          <w:rFonts w:ascii="Futura Bk" w:hAnsi="Futura Bk"/>
          <w:noProof/>
          <w:sz w:val="23"/>
          <w:szCs w:val="23"/>
        </w:rPr>
        <w:tab/>
      </w:r>
      <w:r w:rsidRPr="00556077">
        <w:rPr>
          <w:rFonts w:ascii="Futura Bk" w:hAnsi="Futura Bk"/>
          <w:noProof/>
          <w:sz w:val="23"/>
          <w:szCs w:val="23"/>
        </w:rPr>
        <w:tab/>
      </w:r>
    </w:p>
    <w:p w:rsidR="0020251D" w:rsidRPr="00556077" w:rsidRDefault="006F2401" w:rsidP="00AA381E">
      <w:pPr>
        <w:spacing w:after="40"/>
        <w:jc w:val="right"/>
        <w:rPr>
          <w:rFonts w:ascii="Futura Bk" w:hAnsi="Futura Bk"/>
          <w:noProof/>
          <w:sz w:val="23"/>
          <w:szCs w:val="23"/>
        </w:rPr>
      </w:pPr>
      <w:r w:rsidRPr="00556077">
        <w:rPr>
          <w:rFonts w:ascii="Futura Bk" w:hAnsi="Futura Bk"/>
          <w:noProof/>
          <w:sz w:val="23"/>
          <w:szCs w:val="23"/>
        </w:rPr>
        <w:t xml:space="preserve">Скопје, </w:t>
      </w:r>
      <w:r w:rsidR="00143086" w:rsidRPr="00556077">
        <w:rPr>
          <w:rFonts w:ascii="Futura Bk" w:hAnsi="Futura Bk"/>
          <w:noProof/>
          <w:sz w:val="23"/>
          <w:szCs w:val="23"/>
          <w:lang w:val="mk-MK"/>
        </w:rPr>
        <w:t>20</w:t>
      </w:r>
      <w:r w:rsidR="007C09ED" w:rsidRPr="00556077">
        <w:rPr>
          <w:rFonts w:ascii="Futura Bk" w:hAnsi="Futura Bk"/>
          <w:noProof/>
          <w:sz w:val="23"/>
          <w:szCs w:val="23"/>
        </w:rPr>
        <w:t>.11</w:t>
      </w:r>
      <w:r w:rsidR="00B27D20" w:rsidRPr="00556077">
        <w:rPr>
          <w:rFonts w:ascii="Futura Bk" w:hAnsi="Futura Bk"/>
          <w:noProof/>
          <w:sz w:val="23"/>
          <w:szCs w:val="23"/>
        </w:rPr>
        <w:t>.2014</w:t>
      </w:r>
    </w:p>
    <w:p w:rsidR="00AA381E" w:rsidRPr="00556077" w:rsidRDefault="00AA381E" w:rsidP="00AA381E">
      <w:pPr>
        <w:spacing w:after="40"/>
        <w:jc w:val="right"/>
        <w:rPr>
          <w:rFonts w:ascii="Futura Bk" w:hAnsi="Futura Bk"/>
          <w:noProof/>
          <w:sz w:val="23"/>
          <w:szCs w:val="23"/>
        </w:rPr>
      </w:pPr>
    </w:p>
    <w:p w:rsidR="00C85876" w:rsidRPr="00556077" w:rsidRDefault="00DB3496" w:rsidP="00143086">
      <w:pPr>
        <w:spacing w:after="40"/>
        <w:jc w:val="both"/>
        <w:rPr>
          <w:rFonts w:ascii="Futura Bk" w:hAnsi="Futura Bk"/>
          <w:b/>
          <w:noProof/>
          <w:sz w:val="23"/>
          <w:szCs w:val="23"/>
        </w:rPr>
      </w:pPr>
      <w:r w:rsidRPr="00556077">
        <w:rPr>
          <w:rFonts w:ascii="Futura Bk" w:hAnsi="Futura Bk"/>
          <w:b/>
          <w:noProof/>
          <w:sz w:val="23"/>
          <w:szCs w:val="23"/>
        </w:rPr>
        <w:t xml:space="preserve">Предмет: </w:t>
      </w:r>
      <w:r w:rsidR="00C85876" w:rsidRPr="00556077">
        <w:rPr>
          <w:rFonts w:ascii="Futura Bk" w:hAnsi="Futura Bk"/>
          <w:b/>
          <w:noProof/>
          <w:sz w:val="23"/>
          <w:szCs w:val="23"/>
          <w:lang w:val="mk-MK"/>
        </w:rPr>
        <w:t>Доставуваље на коментари во врска со јавна расправа по</w:t>
      </w:r>
      <w:r w:rsidR="00143086" w:rsidRPr="00556077">
        <w:rPr>
          <w:rFonts w:ascii="Futura Bk" w:hAnsi="Futura Bk"/>
          <w:b/>
          <w:noProof/>
          <w:sz w:val="23"/>
          <w:szCs w:val="23"/>
        </w:rPr>
        <w:t xml:space="preserve"> </w:t>
      </w:r>
      <w:r w:rsidR="00AC1F7C">
        <w:rPr>
          <w:rFonts w:ascii="Futura Bk" w:hAnsi="Futura Bk"/>
          <w:b/>
          <w:noProof/>
          <w:sz w:val="23"/>
          <w:szCs w:val="23"/>
          <w:lang w:val="mk-MK"/>
        </w:rPr>
        <w:t>П</w:t>
      </w:r>
      <w:r w:rsidR="00143086" w:rsidRPr="00556077">
        <w:rPr>
          <w:rFonts w:ascii="Futura Bk" w:hAnsi="Futura Bk"/>
          <w:b/>
          <w:noProof/>
          <w:sz w:val="23"/>
          <w:szCs w:val="23"/>
          <w:lang w:val="mk-MK"/>
        </w:rPr>
        <w:t>равилник</w:t>
      </w:r>
      <w:r w:rsidR="00143086" w:rsidRPr="00556077">
        <w:rPr>
          <w:rFonts w:ascii="Futura Bk" w:hAnsi="Futura Bk"/>
          <w:b/>
          <w:noProof/>
          <w:sz w:val="23"/>
          <w:szCs w:val="23"/>
        </w:rPr>
        <w:t xml:space="preserve"> за обезбедуваље на битстрим пристап и препродажба на битстрим услуга</w:t>
      </w:r>
      <w:r w:rsidR="0050741D" w:rsidRPr="00556077">
        <w:rPr>
          <w:rFonts w:ascii="Futura Bk" w:hAnsi="Futura Bk"/>
          <w:b/>
          <w:noProof/>
          <w:sz w:val="23"/>
          <w:szCs w:val="23"/>
          <w:lang w:val="mk-MK"/>
        </w:rPr>
        <w:t>.</w:t>
      </w:r>
    </w:p>
    <w:p w:rsidR="00143086" w:rsidRPr="00556077" w:rsidRDefault="00143086" w:rsidP="00793730">
      <w:pPr>
        <w:spacing w:after="0"/>
        <w:jc w:val="both"/>
        <w:rPr>
          <w:rFonts w:ascii="Futura Bk" w:hAnsi="Futura Bk"/>
          <w:sz w:val="23"/>
          <w:szCs w:val="23"/>
          <w:lang w:val="mk-MK"/>
        </w:rPr>
      </w:pPr>
    </w:p>
    <w:p w:rsidR="0050741D" w:rsidRPr="00556077" w:rsidRDefault="0050741D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ru-RU" w:eastAsia="hr-HR"/>
        </w:rPr>
      </w:pPr>
      <w:r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>Почитувани,</w:t>
      </w:r>
      <w:r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ab/>
      </w:r>
    </w:p>
    <w:p w:rsidR="00E379EA" w:rsidRPr="00556077" w:rsidRDefault="00E379EA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ru-RU" w:eastAsia="hr-HR"/>
        </w:rPr>
      </w:pPr>
    </w:p>
    <w:p w:rsidR="00E379EA" w:rsidRPr="00556077" w:rsidRDefault="00E379EA" w:rsidP="00793730">
      <w:pPr>
        <w:spacing w:after="40"/>
        <w:ind w:firstLine="720"/>
        <w:jc w:val="both"/>
        <w:rPr>
          <w:rFonts w:ascii="Futura Bk" w:eastAsia="Times New Roman" w:hAnsi="Futura Bk" w:cs="Times New Roman"/>
          <w:sz w:val="23"/>
          <w:szCs w:val="23"/>
          <w:lang w:val="ru-RU" w:eastAsia="hr-HR"/>
        </w:rPr>
      </w:pPr>
      <w:r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 xml:space="preserve">Агенцијата </w:t>
      </w:r>
      <w:r w:rsidR="00143086"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>за електронски комуникации на 15</w:t>
      </w:r>
      <w:r w:rsidR="00A104CB"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>.10</w:t>
      </w:r>
      <w:r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 xml:space="preserve">.2014 година објави </w:t>
      </w:r>
      <w:r w:rsidR="00143086"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 xml:space="preserve">јавна расправа по </w:t>
      </w:r>
      <w:r w:rsidR="00AC1F7C">
        <w:rPr>
          <w:rFonts w:ascii="Futura Bk" w:eastAsia="Times New Roman" w:hAnsi="Futura Bk" w:cs="Times New Roman"/>
          <w:sz w:val="23"/>
          <w:szCs w:val="23"/>
          <w:lang w:val="ru-RU" w:eastAsia="hr-HR"/>
        </w:rPr>
        <w:t>Правилник</w:t>
      </w:r>
      <w:r w:rsidR="00143086"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 xml:space="preserve"> за обезбедување на битстрим пристап и препродажба на битстрим услуга</w:t>
      </w:r>
      <w:r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>.</w:t>
      </w:r>
      <w:r w:rsidR="00BF0147"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 xml:space="preserve"> </w:t>
      </w:r>
      <w:r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 xml:space="preserve">ВИП ОПЕРАТОР ДООЕЛ Скопје во прилог ги доставува своите </w:t>
      </w:r>
      <w:r w:rsidR="00A104CB"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>гледишта и коментари по однос на објавените документи</w:t>
      </w:r>
      <w:r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>.</w:t>
      </w:r>
    </w:p>
    <w:p w:rsidR="00E379EA" w:rsidRPr="00556077" w:rsidRDefault="00E379EA" w:rsidP="00793730">
      <w:pPr>
        <w:spacing w:after="40"/>
        <w:ind w:firstLine="720"/>
        <w:jc w:val="both"/>
        <w:rPr>
          <w:rFonts w:ascii="Futura Bk" w:eastAsia="Times New Roman" w:hAnsi="Futura Bk" w:cs="Times New Roman"/>
          <w:sz w:val="23"/>
          <w:szCs w:val="23"/>
          <w:lang w:val="ru-RU" w:eastAsia="hr-HR"/>
        </w:rPr>
      </w:pPr>
    </w:p>
    <w:p w:rsidR="00E379EA" w:rsidRPr="00556077" w:rsidRDefault="00E379EA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ru-RU" w:eastAsia="hr-HR"/>
        </w:rPr>
      </w:pPr>
      <w:r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 xml:space="preserve">Вип оператор стои на располагање за дополнителни информации и дискусии по доставените предлози. </w:t>
      </w:r>
    </w:p>
    <w:p w:rsidR="00332FFC" w:rsidRPr="00556077" w:rsidRDefault="00332FFC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ru-RU" w:eastAsia="hr-HR"/>
        </w:rPr>
      </w:pPr>
    </w:p>
    <w:p w:rsidR="00E379EA" w:rsidRPr="00556077" w:rsidRDefault="00E379EA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ru-RU" w:eastAsia="hr-HR"/>
        </w:rPr>
      </w:pPr>
      <w:r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>Со почит,</w:t>
      </w:r>
    </w:p>
    <w:p w:rsidR="00E379EA" w:rsidRPr="00556077" w:rsidRDefault="00E379EA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ru-RU" w:eastAsia="hr-HR"/>
        </w:rPr>
      </w:pPr>
    </w:p>
    <w:p w:rsidR="00A104CB" w:rsidRPr="00556077" w:rsidRDefault="00A104CB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ru-RU" w:eastAsia="hr-HR"/>
        </w:rPr>
      </w:pPr>
      <w:r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>Никола Љушев</w:t>
      </w:r>
    </w:p>
    <w:p w:rsidR="00A104CB" w:rsidRPr="00556077" w:rsidRDefault="00A104CB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ru-RU" w:eastAsia="hr-HR"/>
        </w:rPr>
      </w:pPr>
      <w:r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>Генерален директор</w:t>
      </w:r>
    </w:p>
    <w:p w:rsidR="00E379EA" w:rsidRPr="00556077" w:rsidRDefault="00E379EA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ru-RU" w:eastAsia="hr-HR"/>
        </w:rPr>
      </w:pPr>
    </w:p>
    <w:p w:rsidR="00E379EA" w:rsidRPr="00556077" w:rsidRDefault="00E379EA" w:rsidP="00793730">
      <w:pPr>
        <w:jc w:val="both"/>
        <w:rPr>
          <w:rFonts w:ascii="Futura Bk" w:eastAsia="Times New Roman" w:hAnsi="Futura Bk" w:cs="Times New Roman"/>
          <w:sz w:val="23"/>
          <w:szCs w:val="23"/>
          <w:lang w:val="ru-RU" w:eastAsia="hr-HR"/>
        </w:rPr>
      </w:pPr>
      <w:r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>ВИП ОПЕРАТОР ДООЕЛ Скопје</w:t>
      </w:r>
    </w:p>
    <w:p w:rsidR="00E379EA" w:rsidRPr="00556077" w:rsidRDefault="00E379EA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E379EA" w:rsidRPr="00556077" w:rsidRDefault="00E379EA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E379EA" w:rsidRPr="00556077" w:rsidRDefault="00E379EA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B17531" w:rsidRPr="00556077" w:rsidRDefault="00B17531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143086" w:rsidRPr="00556077" w:rsidRDefault="00143086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143086" w:rsidRPr="00556077" w:rsidRDefault="00143086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143086" w:rsidRPr="00556077" w:rsidRDefault="00143086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E379EA" w:rsidRPr="00556077" w:rsidRDefault="00E379EA" w:rsidP="00793730">
      <w:pPr>
        <w:spacing w:after="0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50741D" w:rsidRPr="00556077" w:rsidRDefault="003D5A14" w:rsidP="003D5A14">
      <w:pPr>
        <w:spacing w:after="0"/>
        <w:jc w:val="center"/>
        <w:rPr>
          <w:rFonts w:ascii="Futura Bk" w:eastAsia="Times New Roman" w:hAnsi="Futura Bk" w:cs="Times New Roman"/>
          <w:b/>
          <w:sz w:val="23"/>
          <w:szCs w:val="23"/>
          <w:u w:val="single"/>
          <w:lang w:val="mk-MK" w:eastAsia="hr-HR"/>
        </w:rPr>
      </w:pPr>
      <w:r>
        <w:rPr>
          <w:rFonts w:ascii="Futura Bk" w:eastAsia="Times New Roman" w:hAnsi="Futura Bk" w:cs="Times New Roman"/>
          <w:b/>
          <w:sz w:val="23"/>
          <w:szCs w:val="23"/>
          <w:u w:val="single"/>
          <w:lang w:val="mk-MK" w:eastAsia="hr-HR"/>
        </w:rPr>
        <w:lastRenderedPageBreak/>
        <w:t xml:space="preserve">Коментари по </w:t>
      </w:r>
      <w:r w:rsidR="0080076A" w:rsidRPr="00556077">
        <w:rPr>
          <w:rFonts w:ascii="Futura Bk" w:eastAsia="Times New Roman" w:hAnsi="Futura Bk" w:cs="Times New Roman"/>
          <w:b/>
          <w:sz w:val="23"/>
          <w:szCs w:val="23"/>
          <w:u w:val="single"/>
          <w:lang w:val="mk-MK" w:eastAsia="hr-HR"/>
        </w:rPr>
        <w:t>“</w:t>
      </w:r>
      <w:r w:rsidR="00437C69">
        <w:rPr>
          <w:rFonts w:ascii="Futura Bk" w:eastAsia="Times New Roman" w:hAnsi="Futura Bk" w:cs="Times New Roman"/>
          <w:b/>
          <w:sz w:val="23"/>
          <w:szCs w:val="23"/>
          <w:u w:val="single"/>
          <w:lang w:val="mk-MK" w:eastAsia="hr-HR"/>
        </w:rPr>
        <w:t>Правилник</w:t>
      </w:r>
      <w:r w:rsidR="00B7231A">
        <w:rPr>
          <w:rFonts w:ascii="Futura Bk" w:eastAsia="Times New Roman" w:hAnsi="Futura Bk" w:cs="Times New Roman"/>
          <w:b/>
          <w:sz w:val="23"/>
          <w:szCs w:val="23"/>
          <w:u w:val="single"/>
          <w:lang w:val="mk-MK" w:eastAsia="hr-HR"/>
        </w:rPr>
        <w:t xml:space="preserve"> за обезбедуваљ</w:t>
      </w:r>
      <w:r w:rsidR="00143086" w:rsidRPr="00556077">
        <w:rPr>
          <w:rFonts w:ascii="Futura Bk" w:eastAsia="Times New Roman" w:hAnsi="Futura Bk" w:cs="Times New Roman"/>
          <w:b/>
          <w:sz w:val="23"/>
          <w:szCs w:val="23"/>
          <w:u w:val="single"/>
          <w:lang w:val="mk-MK" w:eastAsia="hr-HR"/>
        </w:rPr>
        <w:t>е на битстрим пристап и препродажба на битстрим услуга</w:t>
      </w:r>
      <w:r w:rsidR="0080076A" w:rsidRPr="00556077">
        <w:rPr>
          <w:rFonts w:ascii="Futura Bk" w:eastAsia="Times New Roman" w:hAnsi="Futura Bk" w:cs="Times New Roman"/>
          <w:b/>
          <w:sz w:val="23"/>
          <w:szCs w:val="23"/>
          <w:u w:val="single"/>
          <w:lang w:val="mk-MK" w:eastAsia="hr-HR"/>
        </w:rPr>
        <w:t>”</w:t>
      </w:r>
    </w:p>
    <w:p w:rsidR="003D5A14" w:rsidRDefault="003D5A14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</w:p>
    <w:p w:rsidR="003D5A14" w:rsidRDefault="003D5A14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</w:p>
    <w:p w:rsidR="00F42392" w:rsidRDefault="00F42392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</w:p>
    <w:p w:rsidR="00143086" w:rsidRDefault="00BC405C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  <w:r w:rsidRPr="00BC405C"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>Генерален коментар</w:t>
      </w:r>
    </w:p>
    <w:p w:rsidR="00BC405C" w:rsidRDefault="00BC405C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</w:p>
    <w:p w:rsidR="0046605A" w:rsidRPr="009E4881" w:rsidRDefault="00BC405C" w:rsidP="009E4881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  <w:r w:rsidRPr="00BC405C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Вип </w:t>
      </w:r>
      <w:r w:rsidR="003561FE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оператор </w:t>
      </w:r>
      <w:r w:rsidRPr="00BC405C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ја поздравува 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одлуката на </w:t>
      </w:r>
      <w:r w:rsidR="003561FE">
        <w:rPr>
          <w:rFonts w:ascii="Futura Bk" w:eastAsia="Times New Roman" w:hAnsi="Futura Bk" w:cs="Times New Roman"/>
          <w:sz w:val="23"/>
          <w:szCs w:val="23"/>
          <w:lang w:val="mk-MK" w:eastAsia="hr-HR"/>
        </w:rPr>
        <w:t>Агенција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да из</w:t>
      </w:r>
      <w:r w:rsidR="003561FE">
        <w:rPr>
          <w:rFonts w:ascii="Futura Bk" w:eastAsia="Times New Roman" w:hAnsi="Futura Bk" w:cs="Times New Roman"/>
          <w:sz w:val="23"/>
          <w:szCs w:val="23"/>
          <w:lang w:val="mk-MK" w:eastAsia="hr-HR"/>
        </w:rPr>
        <w:t>врши соодветна модификација на П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равилникот </w:t>
      </w:r>
      <w:r w:rsidR="009E4881">
        <w:rPr>
          <w:rFonts w:ascii="Futura Bk" w:eastAsia="Times New Roman" w:hAnsi="Futura Bk" w:cs="Times New Roman"/>
          <w:sz w:val="23"/>
          <w:szCs w:val="23"/>
          <w:lang w:val="mk-MK" w:eastAsia="hr-HR"/>
        </w:rPr>
        <w:t>така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што како дел </w:t>
      </w:r>
      <w:r w:rsidR="009E4881" w:rsidRPr="009E4881">
        <w:rPr>
          <w:rFonts w:ascii="Futura Bk" w:eastAsia="Times New Roman" w:hAnsi="Futura Bk" w:cs="Times New Roman"/>
          <w:sz w:val="23"/>
          <w:szCs w:val="23"/>
          <w:lang w:val="mk-MK" w:eastAsia="hr-HR"/>
        </w:rPr>
        <w:t>Технички можности за обезбедување би</w:t>
      </w:r>
      <w:r w:rsidR="009E4881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тстрим пристап и препродажба на </w:t>
      </w:r>
      <w:r w:rsidR="009E4881" w:rsidRPr="009E4881">
        <w:rPr>
          <w:rFonts w:ascii="Futura Bk" w:eastAsia="Times New Roman" w:hAnsi="Futura Bk" w:cs="Times New Roman"/>
          <w:sz w:val="23"/>
          <w:szCs w:val="23"/>
          <w:lang w:val="mk-MK" w:eastAsia="hr-HR"/>
        </w:rPr>
        <w:t>битстрим услуга</w:t>
      </w:r>
      <w:r w:rsidR="009E4881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се воведува и </w:t>
      </w:r>
      <w:r w:rsidR="003561FE" w:rsidRPr="003561FE">
        <w:rPr>
          <w:rFonts w:ascii="Futura Bk" w:eastAsia="Times New Roman" w:hAnsi="Futura Bk" w:cs="Times New Roman"/>
          <w:sz w:val="23"/>
          <w:szCs w:val="23"/>
          <w:lang w:val="mk-MK" w:eastAsia="hr-HR"/>
        </w:rPr>
        <w:t>Битстрим пристап преку оптика</w:t>
      </w:r>
      <w:r w:rsidR="003561FE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имајќи го во 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>предвид те</w:t>
      </w:r>
      <w:r w:rsidR="003561FE">
        <w:rPr>
          <w:rFonts w:ascii="Futura Bk" w:eastAsia="Times New Roman" w:hAnsi="Futura Bk" w:cs="Times New Roman"/>
          <w:sz w:val="23"/>
          <w:szCs w:val="23"/>
          <w:lang w:val="mk-MK" w:eastAsia="hr-HR"/>
        </w:rPr>
        <w:t>хношкиот</w:t>
      </w:r>
      <w:r w:rsidR="004951E4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развој и трендови кои што овозмо</w:t>
      </w:r>
      <w:r w:rsidR="003561FE">
        <w:rPr>
          <w:rFonts w:ascii="Futura Bk" w:eastAsia="Times New Roman" w:hAnsi="Futura Bk" w:cs="Times New Roman"/>
          <w:sz w:val="23"/>
          <w:szCs w:val="23"/>
          <w:lang w:val="mk-MK" w:eastAsia="hr-HR"/>
        </w:rPr>
        <w:t>жу</w:t>
      </w:r>
      <w:r w:rsidR="004951E4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ваат големи битски брзини преку жичана пристапна мрежа. </w:t>
      </w:r>
      <w:r w:rsidR="003561FE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Имено, како што веќе коментиравме </w:t>
      </w:r>
      <w:r w:rsidR="003561FE" w:rsidRPr="00556077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по однос на Јавната расправа по </w:t>
      </w:r>
      <w:r w:rsidR="003561FE">
        <w:rPr>
          <w:rFonts w:ascii="Futura Bk" w:eastAsia="Times New Roman" w:hAnsi="Futura Bk" w:cs="Times New Roman"/>
          <w:sz w:val="23"/>
          <w:szCs w:val="23"/>
          <w:lang w:eastAsia="hr-HR"/>
        </w:rPr>
        <w:t>“</w:t>
      </w:r>
      <w:r w:rsidR="003561FE" w:rsidRPr="00556077">
        <w:rPr>
          <w:rFonts w:ascii="Futura Bk" w:eastAsia="Times New Roman" w:hAnsi="Futura Bk" w:cs="Times New Roman"/>
          <w:sz w:val="23"/>
          <w:szCs w:val="23"/>
          <w:lang w:val="mk-MK" w:eastAsia="hr-HR"/>
        </w:rPr>
        <w:t>Нацрт документ за трета анализа на пазар 9 – терминални сегменти на изнајмени линии и пазар 10- преносни сегменти на изнајмени линии</w:t>
      </w:r>
      <w:r w:rsidR="003561FE">
        <w:rPr>
          <w:rFonts w:ascii="Futura Bk" w:eastAsia="Times New Roman" w:hAnsi="Futura Bk" w:cs="Times New Roman"/>
          <w:sz w:val="23"/>
          <w:szCs w:val="23"/>
          <w:lang w:eastAsia="hr-HR"/>
        </w:rPr>
        <w:t>”</w:t>
      </w:r>
      <w:r w:rsidR="003561FE" w:rsidRPr="00556077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, </w:t>
      </w:r>
      <w:r w:rsidR="003561FE" w:rsidRPr="00556077">
        <w:rPr>
          <w:rFonts w:ascii="Futura Bk" w:hAnsi="Futura Bk"/>
          <w:sz w:val="23"/>
          <w:szCs w:val="23"/>
          <w:lang w:val="mk-MK"/>
        </w:rPr>
        <w:t>листата на регулирани услуги да се прошири и со изнајмени линии обезбедени преку Ethernet/IP/MPLS</w:t>
      </w:r>
      <w:r w:rsidR="001D6185">
        <w:rPr>
          <w:rFonts w:ascii="Futura Bk" w:hAnsi="Futura Bk"/>
          <w:sz w:val="23"/>
          <w:szCs w:val="23"/>
          <w:lang w:val="mk-MK"/>
        </w:rPr>
        <w:t xml:space="preserve">, модификацијата на овој Правилник е </w:t>
      </w:r>
      <w:r w:rsidR="0046605A">
        <w:rPr>
          <w:rFonts w:ascii="Futura Bk" w:hAnsi="Futura Bk"/>
          <w:sz w:val="23"/>
          <w:szCs w:val="23"/>
          <w:lang w:val="mk-MK"/>
        </w:rPr>
        <w:t xml:space="preserve">во насока на одговорот на Агенцијата </w:t>
      </w:r>
      <w:r w:rsidR="009E4881">
        <w:rPr>
          <w:rFonts w:ascii="Futura Bk" w:hAnsi="Futura Bk"/>
          <w:sz w:val="23"/>
          <w:szCs w:val="23"/>
          <w:lang w:val="mk-MK"/>
        </w:rPr>
        <w:t xml:space="preserve">на нашите коментари </w:t>
      </w:r>
      <w:r w:rsidR="001D6185">
        <w:rPr>
          <w:rFonts w:ascii="Futura Bk" w:hAnsi="Futura Bk"/>
          <w:sz w:val="23"/>
          <w:szCs w:val="23"/>
          <w:lang w:val="mk-MK"/>
        </w:rPr>
        <w:t>дека регулацијата на</w:t>
      </w:r>
      <w:r w:rsidR="001D6185" w:rsidRPr="00556077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овој вид на услуга од технички аспект </w:t>
      </w:r>
      <w:r w:rsidR="001D6185">
        <w:rPr>
          <w:rFonts w:ascii="Futura Bk" w:eastAsia="Times New Roman" w:hAnsi="Futura Bk" w:cs="Times New Roman"/>
          <w:sz w:val="23"/>
          <w:szCs w:val="23"/>
          <w:lang w:val="mk-MK" w:eastAsia="hr-HR"/>
        </w:rPr>
        <w:t>ќе биде</w:t>
      </w:r>
      <w:r w:rsidR="001D6185" w:rsidRPr="00556077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опфатен во </w:t>
      </w:r>
      <w:r w:rsidR="009E4881">
        <w:rPr>
          <w:rFonts w:ascii="Futura Bk" w:eastAsia="Times New Roman" w:hAnsi="Futura Bk" w:cs="Times New Roman"/>
          <w:sz w:val="23"/>
          <w:szCs w:val="23"/>
          <w:lang w:val="mk-MK" w:eastAsia="hr-HR"/>
        </w:rPr>
        <w:t>А</w:t>
      </w:r>
      <w:r w:rsidR="001D6185" w:rsidRPr="00556077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нализа на релевантниот пазар 8 </w:t>
      </w:r>
      <w:r w:rsidR="009E4881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- </w:t>
      </w:r>
      <w:r w:rsidR="009E4881" w:rsidRPr="009E4881">
        <w:rPr>
          <w:rFonts w:ascii="Futura Bk" w:eastAsia="Times New Roman" w:hAnsi="Futura Bk" w:cs="Times New Roman"/>
          <w:sz w:val="23"/>
          <w:szCs w:val="23"/>
          <w:lang w:val="mk-MK" w:eastAsia="hr-HR"/>
        </w:rPr>
        <w:t>Пристап до услуги со широк опсег (broadband)</w:t>
      </w:r>
      <w:r w:rsidR="001D6185">
        <w:rPr>
          <w:rFonts w:ascii="Futura Bk" w:eastAsia="Times New Roman" w:hAnsi="Futura Bk" w:cs="Times New Roman"/>
          <w:sz w:val="23"/>
          <w:szCs w:val="23"/>
          <w:lang w:val="mk-MK" w:eastAsia="hr-HR"/>
        </w:rPr>
        <w:t>.</w:t>
      </w:r>
    </w:p>
    <w:p w:rsidR="003561FE" w:rsidRDefault="003561FE" w:rsidP="003561FE">
      <w:pPr>
        <w:spacing w:after="0" w:line="240" w:lineRule="auto"/>
        <w:jc w:val="both"/>
        <w:rPr>
          <w:rFonts w:ascii="Futura Bk" w:hAnsi="Futura Bk"/>
          <w:sz w:val="23"/>
          <w:szCs w:val="23"/>
          <w:lang w:val="mk-MK"/>
        </w:rPr>
      </w:pPr>
    </w:p>
    <w:p w:rsidR="003561FE" w:rsidRPr="003561FE" w:rsidRDefault="001D6185" w:rsidP="003561FE">
      <w:pPr>
        <w:spacing w:after="0" w:line="240" w:lineRule="auto"/>
        <w:jc w:val="both"/>
        <w:rPr>
          <w:rFonts w:ascii="Futura Bk" w:hAnsi="Futura Bk"/>
          <w:sz w:val="23"/>
          <w:szCs w:val="23"/>
          <w:lang w:val="mk-MK"/>
        </w:rPr>
      </w:pPr>
      <w:r>
        <w:rPr>
          <w:rFonts w:ascii="Futura Bk" w:hAnsi="Futura Bk"/>
          <w:sz w:val="23"/>
          <w:szCs w:val="23"/>
          <w:lang w:val="mk-MK"/>
        </w:rPr>
        <w:t>Ко</w:t>
      </w:r>
      <w:r w:rsidR="003561FE">
        <w:rPr>
          <w:rFonts w:ascii="Futura Bk" w:hAnsi="Futura Bk"/>
          <w:sz w:val="23"/>
          <w:szCs w:val="23"/>
          <w:lang w:val="mk-MK"/>
        </w:rPr>
        <w:t>нечно</w:t>
      </w:r>
      <w:r>
        <w:rPr>
          <w:rFonts w:ascii="Futura Bk" w:hAnsi="Futura Bk"/>
          <w:sz w:val="23"/>
          <w:szCs w:val="23"/>
          <w:lang w:val="mk-MK"/>
        </w:rPr>
        <w:t>,</w:t>
      </w:r>
      <w:r w:rsidR="003561FE">
        <w:rPr>
          <w:rFonts w:ascii="Futura Bk" w:hAnsi="Futura Bk"/>
          <w:sz w:val="23"/>
          <w:szCs w:val="23"/>
          <w:lang w:val="mk-MK"/>
        </w:rPr>
        <w:t xml:space="preserve"> сметаме де</w:t>
      </w:r>
      <w:r>
        <w:rPr>
          <w:rFonts w:ascii="Futura Bk" w:hAnsi="Futura Bk"/>
          <w:sz w:val="23"/>
          <w:szCs w:val="23"/>
          <w:lang w:val="mk-MK"/>
        </w:rPr>
        <w:t>ка со соо</w:t>
      </w:r>
      <w:r w:rsidR="009E4881">
        <w:rPr>
          <w:rFonts w:ascii="Futura Bk" w:hAnsi="Futura Bk"/>
          <w:sz w:val="23"/>
          <w:szCs w:val="23"/>
          <w:lang w:val="mk-MK"/>
        </w:rPr>
        <w:t>д</w:t>
      </w:r>
      <w:r>
        <w:rPr>
          <w:rFonts w:ascii="Futura Bk" w:hAnsi="Futura Bk"/>
          <w:sz w:val="23"/>
          <w:szCs w:val="23"/>
          <w:lang w:val="mk-MK"/>
        </w:rPr>
        <w:t>ветна примена на овој Правилник во пракса ќ</w:t>
      </w:r>
      <w:r w:rsidR="003561FE">
        <w:rPr>
          <w:rFonts w:ascii="Futura Bk" w:hAnsi="Futura Bk"/>
          <w:sz w:val="23"/>
          <w:szCs w:val="23"/>
          <w:lang w:val="mk-MK"/>
        </w:rPr>
        <w:t xml:space="preserve">е се </w:t>
      </w:r>
      <w:r w:rsidR="009E4881">
        <w:rPr>
          <w:rFonts w:ascii="Futura Bk" w:hAnsi="Futura Bk"/>
          <w:sz w:val="23"/>
          <w:szCs w:val="23"/>
          <w:lang w:val="mk-MK"/>
        </w:rPr>
        <w:t>создадат</w:t>
      </w:r>
      <w:r w:rsidR="003561FE">
        <w:rPr>
          <w:rFonts w:ascii="Futura Bk" w:hAnsi="Futura Bk"/>
          <w:sz w:val="23"/>
          <w:szCs w:val="23"/>
          <w:lang w:val="mk-MK"/>
        </w:rPr>
        <w:t xml:space="preserve"> услови и за оператори кои немаат доминантна позиција на </w:t>
      </w:r>
      <w:r w:rsidR="009E4881">
        <w:rPr>
          <w:rFonts w:ascii="Futura Bk" w:hAnsi="Futura Bk"/>
          <w:sz w:val="23"/>
          <w:szCs w:val="23"/>
          <w:lang w:val="mk-MK"/>
        </w:rPr>
        <w:t>релевантниот П</w:t>
      </w:r>
      <w:r w:rsidR="003561FE">
        <w:rPr>
          <w:rFonts w:ascii="Futura Bk" w:hAnsi="Futura Bk"/>
          <w:sz w:val="23"/>
          <w:szCs w:val="23"/>
          <w:lang w:val="mk-MK"/>
        </w:rPr>
        <w:t xml:space="preserve">азар </w:t>
      </w:r>
      <w:r>
        <w:rPr>
          <w:rFonts w:ascii="Futura Bk" w:hAnsi="Futura Bk"/>
          <w:sz w:val="23"/>
          <w:szCs w:val="23"/>
          <w:lang w:val="mk-MK"/>
        </w:rPr>
        <w:t xml:space="preserve">8 за </w:t>
      </w:r>
      <w:r w:rsidRPr="001D6185">
        <w:rPr>
          <w:rFonts w:ascii="Futura Bk" w:hAnsi="Futura Bk"/>
          <w:sz w:val="23"/>
          <w:szCs w:val="23"/>
          <w:lang w:val="mk-MK"/>
        </w:rPr>
        <w:t>Пристап до услуги со широк опсег (broadband)</w:t>
      </w:r>
      <w:r>
        <w:rPr>
          <w:rFonts w:ascii="Futura Bk" w:hAnsi="Futura Bk"/>
          <w:sz w:val="23"/>
          <w:szCs w:val="23"/>
          <w:lang w:val="mk-MK"/>
        </w:rPr>
        <w:t xml:space="preserve">, </w:t>
      </w:r>
      <w:r w:rsidR="003561FE">
        <w:rPr>
          <w:rFonts w:ascii="Futura Bk" w:hAnsi="Futura Bk"/>
          <w:sz w:val="23"/>
          <w:szCs w:val="23"/>
          <w:lang w:val="mk-MK"/>
        </w:rPr>
        <w:t xml:space="preserve">да бидат во можност </w:t>
      </w:r>
      <w:r w:rsidR="009E4881">
        <w:rPr>
          <w:rFonts w:ascii="Futura Bk" w:hAnsi="Futura Bk"/>
          <w:sz w:val="23"/>
          <w:szCs w:val="23"/>
          <w:lang w:val="mk-MK"/>
        </w:rPr>
        <w:t>со б</w:t>
      </w:r>
      <w:r w:rsidR="009E4881" w:rsidRPr="001D6185">
        <w:rPr>
          <w:rFonts w:ascii="Futura Bk" w:hAnsi="Futura Bk"/>
          <w:sz w:val="23"/>
          <w:szCs w:val="23"/>
          <w:lang w:val="mk-MK"/>
        </w:rPr>
        <w:t>итстрим пристап преку оптика</w:t>
      </w:r>
      <w:r w:rsidR="009E4881">
        <w:rPr>
          <w:rFonts w:ascii="Futura Bk" w:hAnsi="Futura Bk"/>
          <w:sz w:val="23"/>
          <w:szCs w:val="23"/>
          <w:lang w:val="mk-MK"/>
        </w:rPr>
        <w:t xml:space="preserve"> </w:t>
      </w:r>
      <w:r w:rsidR="003561FE">
        <w:rPr>
          <w:rFonts w:ascii="Futura Bk" w:hAnsi="Futura Bk"/>
          <w:sz w:val="23"/>
          <w:szCs w:val="23"/>
          <w:lang w:val="mk-MK"/>
        </w:rPr>
        <w:t>да понудат конкуренти услуги на опера</w:t>
      </w:r>
      <w:r>
        <w:rPr>
          <w:rFonts w:ascii="Futura Bk" w:hAnsi="Futura Bk"/>
          <w:sz w:val="23"/>
          <w:szCs w:val="23"/>
          <w:lang w:val="mk-MK"/>
        </w:rPr>
        <w:t xml:space="preserve">торот </w:t>
      </w:r>
      <w:r w:rsidRPr="001D6185">
        <w:rPr>
          <w:rFonts w:ascii="Futura Bk" w:hAnsi="Futura Bk"/>
          <w:sz w:val="23"/>
          <w:szCs w:val="23"/>
          <w:lang w:val="mk-MK"/>
        </w:rPr>
        <w:t>со значителна пазарна моќ на релевантниот пазар за продажба на производи и услуги на големо – Пристап до услуги со широк опсег</w:t>
      </w:r>
      <w:r w:rsidR="003561FE">
        <w:rPr>
          <w:rFonts w:ascii="Futura Bk" w:hAnsi="Futura Bk"/>
          <w:sz w:val="23"/>
          <w:szCs w:val="23"/>
          <w:lang w:val="mk-MK"/>
        </w:rPr>
        <w:t xml:space="preserve"> </w:t>
      </w:r>
      <w:r>
        <w:rPr>
          <w:rFonts w:ascii="Futura Bk" w:hAnsi="Futura Bk"/>
          <w:sz w:val="23"/>
          <w:szCs w:val="23"/>
          <w:lang w:val="mk-MK"/>
        </w:rPr>
        <w:t>и ист</w:t>
      </w:r>
      <w:r w:rsidR="003561FE">
        <w:rPr>
          <w:rFonts w:ascii="Futura Bk" w:hAnsi="Futura Bk"/>
          <w:sz w:val="23"/>
          <w:szCs w:val="23"/>
          <w:lang w:val="mk-MK"/>
        </w:rPr>
        <w:t xml:space="preserve">ото ќе биде од особен бенефит за крајните корисници. </w:t>
      </w:r>
    </w:p>
    <w:p w:rsidR="00BC405C" w:rsidRPr="00BC405C" w:rsidRDefault="00BC405C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eastAsia="hr-HR"/>
        </w:rPr>
      </w:pPr>
    </w:p>
    <w:p w:rsidR="003D5A14" w:rsidRPr="00BC405C" w:rsidRDefault="003D5A14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eastAsia="hr-HR"/>
        </w:rPr>
      </w:pPr>
    </w:p>
    <w:p w:rsidR="001050E8" w:rsidRPr="001D6185" w:rsidRDefault="001050E8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eastAsia="hr-HR"/>
        </w:rPr>
      </w:pPr>
      <w:r w:rsidRPr="001050E8"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>Став 5 од член 6</w:t>
      </w:r>
    </w:p>
    <w:p w:rsidR="001050E8" w:rsidRDefault="001050E8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</w:p>
    <w:p w:rsidR="003D5A14" w:rsidRDefault="003D5A14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eastAsia="hr-HR"/>
        </w:rPr>
      </w:pPr>
      <w:r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>Коментар</w:t>
      </w:r>
      <w:r>
        <w:rPr>
          <w:rFonts w:ascii="Futura Bk" w:eastAsia="Times New Roman" w:hAnsi="Futura Bk" w:cs="Times New Roman"/>
          <w:b/>
          <w:sz w:val="23"/>
          <w:szCs w:val="23"/>
          <w:lang w:eastAsia="hr-HR"/>
        </w:rPr>
        <w:t>:</w:t>
      </w:r>
    </w:p>
    <w:p w:rsidR="001050E8" w:rsidRDefault="001050E8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  <w:r w:rsidRPr="00556077">
        <w:rPr>
          <w:rFonts w:ascii="Futura Bk" w:eastAsia="Times New Roman" w:hAnsi="Futura Bk" w:cs="Times New Roman"/>
          <w:sz w:val="23"/>
          <w:szCs w:val="23"/>
          <w:lang w:val="mk-MK" w:eastAsia="hr-HR"/>
        </w:rPr>
        <w:t>Вип оператор ја поздравува одлуката на Агенцијата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за измена на овој став во однос на постојаната верзија во насока да нема дискриминација по било која основа помеѓу </w:t>
      </w:r>
      <w:r w:rsidRPr="001050E8">
        <w:rPr>
          <w:rFonts w:ascii="Futura Bk" w:eastAsia="Times New Roman" w:hAnsi="Futura Bk" w:cs="Times New Roman"/>
          <w:sz w:val="23"/>
          <w:szCs w:val="23"/>
          <w:lang w:val="mk-MK" w:eastAsia="hr-HR"/>
        </w:rPr>
        <w:t>претплатници на операторот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и претплатниците на операторот – корисник, особено во потребата на едн</w:t>
      </w:r>
      <w:r w:rsidR="001D6185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аков третман при реализирација 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>на барањата за добивање услуги во случај кога времето за истото треба да биде идентично како што е наведено во овој став. Вип оператор смета дека на ов</w:t>
      </w:r>
      <w:r w:rsidR="001D6185">
        <w:rPr>
          <w:rFonts w:ascii="Futura Bk" w:eastAsia="Times New Roman" w:hAnsi="Futura Bk" w:cs="Times New Roman"/>
          <w:sz w:val="23"/>
          <w:szCs w:val="23"/>
          <w:lang w:val="mk-MK" w:eastAsia="hr-HR"/>
        </w:rPr>
        <w:t>ој начин ќе се зголеми побарувачката од страна на операторите- корисници со што ќе се добие практична вредност во користењето на бистр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им услугата како регулирана. </w:t>
      </w:r>
    </w:p>
    <w:p w:rsidR="00C5453D" w:rsidRDefault="00C5453D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3D5A14" w:rsidRDefault="003D5A14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1050E8" w:rsidRDefault="001050E8" w:rsidP="001050E8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  <w:r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>Став 2</w:t>
      </w:r>
      <w:r w:rsidRPr="001050E8"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 xml:space="preserve"> од член </w:t>
      </w:r>
      <w:r>
        <w:rPr>
          <w:rFonts w:ascii="Futura Bk" w:eastAsia="Times New Roman" w:hAnsi="Futura Bk" w:cs="Times New Roman"/>
          <w:b/>
          <w:sz w:val="23"/>
          <w:szCs w:val="23"/>
          <w:lang w:eastAsia="hr-HR"/>
        </w:rPr>
        <w:t>1</w:t>
      </w:r>
      <w:r w:rsidRPr="001050E8"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>6</w:t>
      </w:r>
    </w:p>
    <w:p w:rsidR="004724E7" w:rsidRDefault="004724E7" w:rsidP="001050E8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</w:p>
    <w:p w:rsidR="009E4881" w:rsidRPr="004724E7" w:rsidRDefault="004724E7" w:rsidP="001050E8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eastAsia="hr-HR"/>
        </w:rPr>
      </w:pPr>
      <w:r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>Коментар</w:t>
      </w:r>
      <w:r>
        <w:rPr>
          <w:rFonts w:ascii="Futura Bk" w:eastAsia="Times New Roman" w:hAnsi="Futura Bk" w:cs="Times New Roman"/>
          <w:b/>
          <w:sz w:val="23"/>
          <w:szCs w:val="23"/>
          <w:lang w:eastAsia="hr-HR"/>
        </w:rPr>
        <w:t>:</w:t>
      </w:r>
    </w:p>
    <w:p w:rsidR="008E0D4A" w:rsidRDefault="001D6185" w:rsidP="008E0D4A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  <w:r w:rsidRPr="001D6185">
        <w:rPr>
          <w:rFonts w:ascii="Futura Bk" w:eastAsia="Times New Roman" w:hAnsi="Futura Bk" w:cs="Times New Roman"/>
          <w:sz w:val="23"/>
          <w:szCs w:val="23"/>
          <w:lang w:val="mk-MK" w:eastAsia="hr-HR"/>
        </w:rPr>
        <w:lastRenderedPageBreak/>
        <w:t>Аналогно на погоренаведеното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за став 5 од член 6</w:t>
      </w:r>
      <w:r w:rsidR="008E0D4A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, Вип оператор </w:t>
      </w:r>
      <w:r w:rsidR="008E0D4A" w:rsidRPr="00556077">
        <w:rPr>
          <w:rFonts w:ascii="Futura Bk" w:eastAsia="Times New Roman" w:hAnsi="Futura Bk" w:cs="Times New Roman"/>
          <w:sz w:val="23"/>
          <w:szCs w:val="23"/>
          <w:lang w:val="mk-MK" w:eastAsia="hr-HR"/>
        </w:rPr>
        <w:t>ја поздравува одлуката на Агенцијата</w:t>
      </w:r>
      <w:r w:rsidR="008E0D4A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за измена на овој став во однос на постојаната верзија во насока да нема дискриминација по било која основа помеѓу </w:t>
      </w:r>
      <w:r w:rsidR="008E0D4A" w:rsidRPr="001050E8">
        <w:rPr>
          <w:rFonts w:ascii="Futura Bk" w:eastAsia="Times New Roman" w:hAnsi="Futura Bk" w:cs="Times New Roman"/>
          <w:sz w:val="23"/>
          <w:szCs w:val="23"/>
          <w:lang w:val="mk-MK" w:eastAsia="hr-HR"/>
        </w:rPr>
        <w:t>претплатници на операторот</w:t>
      </w:r>
      <w:r w:rsidR="008E0D4A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и претплатниците на операторот – корисник, особено во потребата на еднаков третман при </w:t>
      </w:r>
      <w:r w:rsidR="002265B9" w:rsidRPr="002265B9">
        <w:rPr>
          <w:rFonts w:ascii="Futura Bk" w:eastAsia="Times New Roman" w:hAnsi="Futura Bk" w:cs="Times New Roman"/>
          <w:sz w:val="23"/>
          <w:szCs w:val="23"/>
          <w:lang w:val="mk-MK" w:eastAsia="hr-HR"/>
        </w:rPr>
        <w:t>отстранување на дефектите за претплатници на операторот-корисник</w:t>
      </w:r>
      <w:r w:rsidR="008E0D4A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во случај кога времето за истото треба да биде идентично како што е наведено во овој став. </w:t>
      </w:r>
    </w:p>
    <w:p w:rsidR="001050E8" w:rsidRDefault="001050E8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</w:p>
    <w:p w:rsidR="001050E8" w:rsidRDefault="001050E8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</w:p>
    <w:p w:rsidR="001050E8" w:rsidRDefault="001050E8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  <w:r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>Член 17,</w:t>
      </w:r>
      <w:r w:rsidR="001D6185"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 xml:space="preserve"> став 4</w:t>
      </w:r>
    </w:p>
    <w:p w:rsidR="004724E7" w:rsidRDefault="004724E7" w:rsidP="004724E7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</w:p>
    <w:p w:rsidR="009E4881" w:rsidRPr="004724E7" w:rsidRDefault="004724E7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eastAsia="hr-HR"/>
        </w:rPr>
      </w:pPr>
      <w:r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>Коментар</w:t>
      </w:r>
      <w:r>
        <w:rPr>
          <w:rFonts w:ascii="Futura Bk" w:eastAsia="Times New Roman" w:hAnsi="Futura Bk" w:cs="Times New Roman"/>
          <w:b/>
          <w:sz w:val="23"/>
          <w:szCs w:val="23"/>
          <w:lang w:eastAsia="hr-HR"/>
        </w:rPr>
        <w:t>:</w:t>
      </w:r>
    </w:p>
    <w:p w:rsidR="001050E8" w:rsidRDefault="001050E8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  <w:r w:rsidRPr="001050E8">
        <w:rPr>
          <w:rFonts w:ascii="Futura Bk" w:eastAsia="Times New Roman" w:hAnsi="Futura Bk" w:cs="Times New Roman"/>
          <w:sz w:val="23"/>
          <w:szCs w:val="23"/>
          <w:lang w:val="mk-MK" w:eastAsia="hr-HR"/>
        </w:rPr>
        <w:t>Вип опер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атор </w:t>
      </w:r>
      <w:r w:rsidR="009E4881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смета дека </w:t>
      </w:r>
      <w:r w:rsidR="00CA7BD2" w:rsidRPr="00C5453D">
        <w:rPr>
          <w:rFonts w:ascii="Futura Bk" w:eastAsia="Times New Roman" w:hAnsi="Futura Bk" w:cs="Times New Roman"/>
          <w:sz w:val="23"/>
          <w:szCs w:val="23"/>
          <w:lang w:val="mk-MK" w:eastAsia="hr-HR"/>
        </w:rPr>
        <w:t>цени</w:t>
      </w:r>
      <w:r w:rsidR="009E4881">
        <w:rPr>
          <w:rFonts w:ascii="Futura Bk" w:eastAsia="Times New Roman" w:hAnsi="Futura Bk" w:cs="Times New Roman"/>
          <w:sz w:val="23"/>
          <w:szCs w:val="23"/>
          <w:lang w:val="mk-MK" w:eastAsia="hr-HR"/>
        </w:rPr>
        <w:t>те</w:t>
      </w:r>
      <w:r w:rsidR="00CA7BD2" w:rsidRPr="00C5453D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во врска со </w:t>
      </w:r>
      <w:r w:rsidR="009E4881">
        <w:rPr>
          <w:rFonts w:ascii="Futura Bk" w:eastAsia="Times New Roman" w:hAnsi="Futura Bk" w:cs="Times New Roman"/>
          <w:sz w:val="23"/>
          <w:szCs w:val="23"/>
          <w:lang w:val="mk-MK" w:eastAsia="hr-HR"/>
        </w:rPr>
        <w:t>битстрим пристап за нивоата 1</w:t>
      </w:r>
      <w:r w:rsidR="00CA7BD2" w:rsidRPr="00C5453D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и 2 од член 8 на овој правилник треба да бидат базирани на трошоци аналогно на цените </w:t>
      </w:r>
      <w:r w:rsidR="001D6185" w:rsidRPr="00C5453D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за битстрим услуга преку </w:t>
      </w:r>
      <w:r w:rsidR="00CA7BD2" w:rsidRPr="00C5453D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за бакар, </w:t>
      </w:r>
      <w:r w:rsidR="00C5453D" w:rsidRPr="00C5453D">
        <w:rPr>
          <w:rFonts w:ascii="Futura Bk" w:eastAsia="Times New Roman" w:hAnsi="Futura Bk" w:cs="Times New Roman"/>
          <w:sz w:val="23"/>
          <w:szCs w:val="23"/>
          <w:lang w:val="mk-MK" w:eastAsia="hr-HR"/>
        </w:rPr>
        <w:t>поради што</w:t>
      </w:r>
      <w:r w:rsidR="009E4881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предлагам</w:t>
      </w:r>
      <w:r w:rsidR="00CA7BD2" w:rsidRPr="00C5453D">
        <w:rPr>
          <w:rFonts w:ascii="Futura Bk" w:eastAsia="Times New Roman" w:hAnsi="Futura Bk" w:cs="Times New Roman"/>
          <w:sz w:val="23"/>
          <w:szCs w:val="23"/>
          <w:lang w:val="mk-MK" w:eastAsia="hr-HR"/>
        </w:rPr>
        <w:t>е соодветно преформулирање на овој став покрај наведеното дека треба да се прават “margin squeeze” тестови.</w:t>
      </w:r>
    </w:p>
    <w:p w:rsidR="002871FF" w:rsidRDefault="002871FF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2871FF" w:rsidRPr="001B75E9" w:rsidRDefault="002871FF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</w:pPr>
      <w:r w:rsidRPr="001B75E9"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  <w:t xml:space="preserve">АЕК- Забелешката не се прифаќа. Согласно заклучоците </w:t>
      </w:r>
      <w:r w:rsidR="003C0990" w:rsidRPr="001B75E9"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  <w:t>од А</w:t>
      </w:r>
      <w:r w:rsidRPr="001B75E9"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  <w:t xml:space="preserve">нализата на </w:t>
      </w:r>
      <w:r w:rsidR="003C0990" w:rsidRPr="001B75E9"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  <w:t>големопродажниот пазар за продаж</w:t>
      </w:r>
      <w:r w:rsidR="00BF6F48"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  <w:t>ба на интернет услуги – битстрим</w:t>
      </w:r>
      <w:r w:rsidR="00BF6F48">
        <w:rPr>
          <w:rFonts w:ascii="Futura Bk" w:eastAsia="Times New Roman" w:hAnsi="Futura Bk" w:cs="Times New Roman"/>
          <w:sz w:val="23"/>
          <w:szCs w:val="23"/>
          <w:u w:val="single"/>
          <w:lang w:eastAsia="hr-HR"/>
        </w:rPr>
        <w:t>:</w:t>
      </w:r>
      <w:r w:rsidR="00BF6F48"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  <w:t xml:space="preserve"> контролата на цените за битстрим пристап на нивоата 2 и 3 во случај на пристапна мрежа целосно или делумно базирана на оптика треба да ги исполнуваат условите за економска репликабилност.</w:t>
      </w:r>
      <w:r w:rsidR="003C0990" w:rsidRPr="001B75E9"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  <w:t xml:space="preserve"> </w:t>
      </w:r>
    </w:p>
    <w:p w:rsidR="0017412E" w:rsidRPr="001050E8" w:rsidRDefault="0017412E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1050E8" w:rsidRDefault="001050E8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</w:p>
    <w:p w:rsidR="00CA7BD2" w:rsidRDefault="00CA7BD2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  <w:r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>Член 17, став 5</w:t>
      </w:r>
    </w:p>
    <w:p w:rsidR="004724E7" w:rsidRDefault="004724E7" w:rsidP="004724E7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</w:p>
    <w:p w:rsidR="009E4881" w:rsidRPr="004724E7" w:rsidRDefault="004724E7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eastAsia="hr-HR"/>
        </w:rPr>
      </w:pPr>
      <w:r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>Коментар</w:t>
      </w:r>
      <w:r>
        <w:rPr>
          <w:rFonts w:ascii="Futura Bk" w:eastAsia="Times New Roman" w:hAnsi="Futura Bk" w:cs="Times New Roman"/>
          <w:b/>
          <w:sz w:val="23"/>
          <w:szCs w:val="23"/>
          <w:lang w:eastAsia="hr-HR"/>
        </w:rPr>
        <w:t>:</w:t>
      </w:r>
    </w:p>
    <w:p w:rsidR="00CA7BD2" w:rsidRDefault="00C5453D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eastAsia="hr-HR"/>
        </w:rPr>
      </w:pPr>
      <w:r w:rsidRPr="00C5453D">
        <w:rPr>
          <w:rFonts w:ascii="Futura Bk" w:eastAsia="Times New Roman" w:hAnsi="Futura Bk" w:cs="Times New Roman"/>
          <w:sz w:val="23"/>
          <w:szCs w:val="23"/>
          <w:lang w:val="mk-MK" w:eastAsia="hr-HR"/>
        </w:rPr>
        <w:t>Вип оператор смета дека е потребно и понатаму да важат</w:t>
      </w:r>
      <w:r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 xml:space="preserve"> 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претходните вредности утврдени за контролниот процент </w:t>
      </w:r>
      <w:r>
        <w:rPr>
          <w:rFonts w:ascii="Futura Bk" w:eastAsia="Times New Roman" w:hAnsi="Futura Bk" w:cs="Times New Roman"/>
          <w:sz w:val="23"/>
          <w:szCs w:val="23"/>
          <w:lang w:eastAsia="hr-HR"/>
        </w:rPr>
        <w:t>(CP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>), имајќи во предвид дека на овој начин с</w:t>
      </w:r>
      <w:r w:rsidR="00CA7BD2" w:rsidRPr="00CA7BD2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е намалува маргината и можноста за обезбедување на поконкуренти малопродажни 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>понуди кои ќ</w:t>
      </w:r>
      <w:r w:rsidR="00CA7BD2">
        <w:rPr>
          <w:rFonts w:ascii="Futura Bk" w:eastAsia="Times New Roman" w:hAnsi="Futura Bk" w:cs="Times New Roman"/>
          <w:sz w:val="23"/>
          <w:szCs w:val="23"/>
          <w:lang w:val="mk-MK" w:eastAsia="hr-HR"/>
        </w:rPr>
        <w:t>е обезбедат задоволнителн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>а исплатливост односно рентабилност на страна на оператророт-кориник имајќи во пре</w:t>
      </w:r>
      <w:r w:rsidR="00CA7BD2">
        <w:rPr>
          <w:rFonts w:ascii="Futura Bk" w:eastAsia="Times New Roman" w:hAnsi="Futura Bk" w:cs="Times New Roman"/>
          <w:sz w:val="23"/>
          <w:szCs w:val="23"/>
          <w:lang w:val="mk-MK" w:eastAsia="hr-HR"/>
        </w:rPr>
        <w:t>двид дека постојат и ре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>ал</w:t>
      </w:r>
      <w:r w:rsidR="00CA7BD2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ни 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>дополни</w:t>
      </w:r>
      <w:r w:rsidR="009E4881">
        <w:rPr>
          <w:rFonts w:ascii="Futura Bk" w:eastAsia="Times New Roman" w:hAnsi="Futura Bk" w:cs="Times New Roman"/>
          <w:sz w:val="23"/>
          <w:szCs w:val="23"/>
          <w:lang w:val="mk-MK" w:eastAsia="hr-HR"/>
        </w:rPr>
        <w:t>т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елни </w:t>
      </w:r>
      <w:r w:rsidR="00CA7BD2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трошоци покрај трошоците за </w:t>
      </w:r>
      <w:r w:rsidR="00CA7BD2" w:rsidRPr="00C5453D">
        <w:rPr>
          <w:rFonts w:ascii="Futura Bk" w:eastAsia="Times New Roman" w:hAnsi="Futura Bk" w:cs="Times New Roman"/>
          <w:sz w:val="23"/>
          <w:szCs w:val="23"/>
          <w:lang w:val="mk-MK" w:eastAsia="hr-HR"/>
        </w:rPr>
        <w:t>големопродажна цена понудена од Операторот (Cw)</w:t>
      </w:r>
      <w:r w:rsidR="00CA7BD2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и тоа </w:t>
      </w:r>
      <w:r w:rsidR="00CA7BD2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трошоци поврзани со 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>маркетинг, продажба, наплата и сл.</w:t>
      </w:r>
    </w:p>
    <w:p w:rsidR="00BF6F48" w:rsidRPr="00BF6F48" w:rsidRDefault="00BF6F48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eastAsia="hr-HR"/>
        </w:rPr>
      </w:pPr>
    </w:p>
    <w:p w:rsidR="00BF6F48" w:rsidRPr="00BF6F48" w:rsidRDefault="00BF6F48" w:rsidP="00BF6F48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</w:pPr>
      <w:r w:rsidRPr="001B75E9"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  <w:t xml:space="preserve">АЕК- </w:t>
      </w:r>
      <w:r w:rsidRPr="00BF6F48"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  <w:t xml:space="preserve">Коментарот не се прифаќа. Со методологијата за пресметка на цени за истиснување на конкуренцијата или ткн. “margin squeeze” методологија, се утврдени минималните маргини од 20% за обезбедување на услуги на малопродажно ниво преку бакарна мрежна инфраструктура и 30% за обезбедување на услуги на малопродажно ниво преку оптичка мрежна инфраструктура. Токму предлогот во овој Предлог Правилник се овие граници, што значи и покривање на трошоците на малопродажба на операторот корисник. Од друга страна </w:t>
      </w:r>
      <w:r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  <w:t>намерата</w:t>
      </w:r>
      <w:r w:rsidRPr="00BF6F48"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  <w:t xml:space="preserve"> на Агенцијата е да ги стимулира операторите кои се одлучуваат за користење на големопродажна услуга за битстрим да не размислуваат само на опција 4 – препродажба туку да инвестираат во сопствена инфраструктура и да се движат нагоре по скалата на инвестиции и да поминат на друго ниво од услугата битстрим пристап.</w:t>
      </w:r>
    </w:p>
    <w:p w:rsidR="00BF6F48" w:rsidRPr="00BF6F48" w:rsidRDefault="00BF6F48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eastAsia="hr-HR"/>
        </w:rPr>
      </w:pPr>
    </w:p>
    <w:p w:rsidR="00CA7BD2" w:rsidRDefault="00CA7BD2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CA7BD2" w:rsidRDefault="00CA7BD2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CA7BD2" w:rsidRDefault="00C5453D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  <w:r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>Преодни и З</w:t>
      </w:r>
      <w:r w:rsidR="00CA7BD2" w:rsidRPr="00C5453D"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>а</w:t>
      </w:r>
      <w:r w:rsidRPr="00C5453D"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>вршни одредби</w:t>
      </w:r>
    </w:p>
    <w:p w:rsidR="004724E7" w:rsidRDefault="004724E7" w:rsidP="00143086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</w:pPr>
    </w:p>
    <w:p w:rsidR="004724E7" w:rsidRDefault="004724E7" w:rsidP="004724E7">
      <w:pPr>
        <w:spacing w:after="0" w:line="240" w:lineRule="auto"/>
        <w:jc w:val="both"/>
        <w:rPr>
          <w:rFonts w:ascii="Futura Bk" w:eastAsia="Times New Roman" w:hAnsi="Futura Bk" w:cs="Times New Roman"/>
          <w:b/>
          <w:sz w:val="23"/>
          <w:szCs w:val="23"/>
          <w:lang w:eastAsia="hr-HR"/>
        </w:rPr>
      </w:pPr>
      <w:r>
        <w:rPr>
          <w:rFonts w:ascii="Futura Bk" w:eastAsia="Times New Roman" w:hAnsi="Futura Bk" w:cs="Times New Roman"/>
          <w:b/>
          <w:sz w:val="23"/>
          <w:szCs w:val="23"/>
          <w:lang w:val="mk-MK" w:eastAsia="hr-HR"/>
        </w:rPr>
        <w:t>Коментар</w:t>
      </w:r>
      <w:r>
        <w:rPr>
          <w:rFonts w:ascii="Futura Bk" w:eastAsia="Times New Roman" w:hAnsi="Futura Bk" w:cs="Times New Roman"/>
          <w:b/>
          <w:sz w:val="23"/>
          <w:szCs w:val="23"/>
          <w:lang w:eastAsia="hr-HR"/>
        </w:rPr>
        <w:t>:</w:t>
      </w:r>
    </w:p>
    <w:p w:rsidR="00CA7BD2" w:rsidRDefault="00CA7BD2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Во врска со член 22 од постојната верзија сметаме дека и </w:t>
      </w:r>
      <w:r w:rsidR="00C5453D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во рамки на 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новата </w:t>
      </w:r>
      <w:r w:rsidR="00C5453D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предлог 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>верзија треба да</w:t>
      </w:r>
      <w:r w:rsidR="00C5453D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има соодветни одредби </w:t>
      </w:r>
      <w:r w:rsidR="003D5A14">
        <w:rPr>
          <w:rFonts w:ascii="Futura Bk" w:eastAsia="Times New Roman" w:hAnsi="Futura Bk" w:cs="Times New Roman"/>
          <w:sz w:val="23"/>
          <w:szCs w:val="23"/>
          <w:lang w:val="mk-MK" w:eastAsia="hr-HR"/>
        </w:rPr>
        <w:t>со кои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</w:t>
      </w:r>
      <w:r w:rsidR="003D5A14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ќе се утврдат принципите, роковите и постапката на основа на која </w:t>
      </w:r>
      <w:r w:rsidR="00C5453D" w:rsidRPr="00C5453D">
        <w:rPr>
          <w:rFonts w:ascii="Futura Bk" w:eastAsia="Times New Roman" w:hAnsi="Futura Bk" w:cs="Times New Roman"/>
          <w:sz w:val="23"/>
          <w:szCs w:val="23"/>
          <w:lang w:val="mk-MK" w:eastAsia="hr-HR"/>
        </w:rPr>
        <w:t>операторот со значителна пазарна моќ на релевантниот пазар за продажба на производи и услуги на големо – Пристап до услуги со широк опсег</w:t>
      </w:r>
      <w:r w:rsidR="00BA08D1">
        <w:rPr>
          <w:rFonts w:ascii="Futura Bk" w:eastAsia="Times New Roman" w:hAnsi="Futura Bk" w:cs="Times New Roman"/>
          <w:sz w:val="23"/>
          <w:szCs w:val="23"/>
          <w:lang w:val="mk-MK" w:eastAsia="hr-HR"/>
        </w:rPr>
        <w:t>,</w:t>
      </w:r>
      <w:r w:rsidR="00C5453D" w:rsidRPr="00C5453D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 </w:t>
      </w:r>
      <w:r w:rsidR="00C5453D">
        <w:rPr>
          <w:rFonts w:ascii="Futura Bk" w:eastAsia="Times New Roman" w:hAnsi="Futura Bk" w:cs="Times New Roman"/>
          <w:sz w:val="23"/>
          <w:szCs w:val="23"/>
          <w:lang w:val="mk-MK" w:eastAsia="hr-HR"/>
        </w:rPr>
        <w:t xml:space="preserve">ќе ги исполни своите обврски </w:t>
      </w:r>
      <w:r w:rsidR="003D5A14">
        <w:rPr>
          <w:rFonts w:ascii="Futura Bk" w:eastAsia="Times New Roman" w:hAnsi="Futura Bk" w:cs="Times New Roman"/>
          <w:sz w:val="23"/>
          <w:szCs w:val="23"/>
          <w:lang w:val="mk-MK" w:eastAsia="hr-HR"/>
        </w:rPr>
        <w:t>во врска со доставување на референтна понуда. Следствено, предлагаме соодветна одредба да биде утврдена во Правилникот</w:t>
      </w:r>
      <w:r>
        <w:rPr>
          <w:rFonts w:ascii="Futura Bk" w:eastAsia="Times New Roman" w:hAnsi="Futura Bk" w:cs="Times New Roman"/>
          <w:sz w:val="23"/>
          <w:szCs w:val="23"/>
          <w:lang w:val="mk-MK" w:eastAsia="hr-HR"/>
        </w:rPr>
        <w:t>.</w:t>
      </w:r>
    </w:p>
    <w:p w:rsidR="00BF6F48" w:rsidRDefault="00BF6F48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BF6F48" w:rsidRPr="00726CA5" w:rsidRDefault="00BF6F48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</w:pPr>
      <w:r w:rsidRPr="00726CA5"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  <w:t>АЕК- Забелешката не се прифаќа. Како резултат на анализата на Пазар 8- Пристап до услуги со широк опсег (Broadband)</w:t>
      </w:r>
      <w:r w:rsidR="004D3A56" w:rsidRPr="00726CA5">
        <w:rPr>
          <w:rFonts w:ascii="Futura Bk" w:eastAsia="Times New Roman" w:hAnsi="Futura Bk" w:cs="Times New Roman"/>
          <w:sz w:val="23"/>
          <w:szCs w:val="23"/>
          <w:u w:val="single"/>
          <w:lang w:val="mk-MK" w:eastAsia="hr-HR"/>
        </w:rPr>
        <w:t>, АЕК ќе му наметне обврски на операторот со значителна пазарна моќ да се усогласи со резулататите на анализата и овој правилник.</w:t>
      </w:r>
    </w:p>
    <w:p w:rsidR="0017412E" w:rsidRDefault="0017412E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CA7BD2" w:rsidRPr="00CA7BD2" w:rsidRDefault="00CA7BD2" w:rsidP="0014308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mk-MK" w:eastAsia="hr-HR"/>
        </w:rPr>
      </w:pPr>
    </w:p>
    <w:p w:rsidR="00550C96" w:rsidRPr="00556077" w:rsidRDefault="00550C96" w:rsidP="00550C9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ru-RU" w:eastAsia="hr-HR"/>
        </w:rPr>
      </w:pPr>
      <w:r w:rsidRPr="00556077">
        <w:rPr>
          <w:rFonts w:ascii="Futura Bk" w:eastAsia="Times New Roman" w:hAnsi="Futura Bk" w:cs="Times New Roman"/>
          <w:sz w:val="23"/>
          <w:szCs w:val="23"/>
          <w:lang w:val="ru-RU" w:eastAsia="hr-HR"/>
        </w:rPr>
        <w:t>ВИП ОПЕРАТОР ДООЕЛ Скопје</w:t>
      </w:r>
      <w:r w:rsidR="00D328C3">
        <w:rPr>
          <w:rFonts w:ascii="Futura Bk" w:eastAsia="Times New Roman" w:hAnsi="Futura Bk" w:cs="Times New Roman"/>
          <w:sz w:val="23"/>
          <w:szCs w:val="23"/>
          <w:lang w:val="ru-RU" w:eastAsia="hr-HR"/>
        </w:rPr>
        <w:t>.</w:t>
      </w:r>
    </w:p>
    <w:p w:rsidR="00550C96" w:rsidRPr="00556077" w:rsidRDefault="00550C96" w:rsidP="00550C9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ru-RU" w:eastAsia="hr-HR"/>
        </w:rPr>
      </w:pPr>
    </w:p>
    <w:p w:rsidR="00550C96" w:rsidRPr="00556077" w:rsidRDefault="00550C96" w:rsidP="00550C96">
      <w:pPr>
        <w:spacing w:after="0" w:line="240" w:lineRule="auto"/>
        <w:jc w:val="both"/>
        <w:rPr>
          <w:rFonts w:ascii="Futura Bk" w:eastAsia="Times New Roman" w:hAnsi="Futura Bk" w:cs="Times New Roman"/>
          <w:sz w:val="23"/>
          <w:szCs w:val="23"/>
          <w:lang w:val="ru-RU" w:eastAsia="hr-HR"/>
        </w:rPr>
      </w:pPr>
      <w:bookmarkStart w:id="0" w:name="_GoBack"/>
      <w:bookmarkEnd w:id="0"/>
    </w:p>
    <w:sectPr w:rsidR="00550C96" w:rsidRPr="00556077" w:rsidSect="00DE5B99">
      <w:footerReference w:type="default" r:id="rId12"/>
      <w:pgSz w:w="12240" w:h="15840"/>
      <w:pgMar w:top="432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85" w:rsidRDefault="00C64285" w:rsidP="006F2401">
      <w:pPr>
        <w:spacing w:after="0" w:line="240" w:lineRule="auto"/>
      </w:pPr>
      <w:r>
        <w:separator/>
      </w:r>
    </w:p>
  </w:endnote>
  <w:endnote w:type="continuationSeparator" w:id="0">
    <w:p w:rsidR="00C64285" w:rsidRDefault="00C64285" w:rsidP="006F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95" w:rsidRDefault="00946C95" w:rsidP="00C301A7">
    <w:pPr>
      <w:spacing w:after="0" w:line="240" w:lineRule="auto"/>
      <w:rPr>
        <w:rFonts w:ascii="Futura Bk" w:hAnsi="Futura Bk"/>
        <w:sz w:val="15"/>
        <w:szCs w:val="15"/>
      </w:rPr>
    </w:pPr>
    <w:r>
      <w:rPr>
        <w:rFonts w:ascii="Futura Bk" w:hAnsi="Futura Bk"/>
        <w:sz w:val="15"/>
        <w:szCs w:val="15"/>
        <w:lang w:val="mk-MK"/>
      </w:rPr>
      <w:t>Друштво за комуникациски услуги ВИП ОПЕРАТОР ДООЕЛ Скопје, ул. Филип Втори Македонски бр.3</w:t>
    </w:r>
    <w:r>
      <w:rPr>
        <w:rFonts w:ascii="Futura Bk" w:hAnsi="Futura Bk"/>
        <w:sz w:val="15"/>
        <w:szCs w:val="15"/>
      </w:rPr>
      <w:t>,</w:t>
    </w:r>
    <w:r>
      <w:rPr>
        <w:rFonts w:ascii="Futura Bk" w:hAnsi="Futura Bk"/>
        <w:sz w:val="15"/>
        <w:szCs w:val="15"/>
        <w:lang w:val="mk-MK"/>
      </w:rPr>
      <w:t xml:space="preserve"> ДЦ Соравиа</w:t>
    </w:r>
    <w:r>
      <w:rPr>
        <w:rFonts w:ascii="Futura Bk" w:hAnsi="Futura Bk"/>
        <w:sz w:val="15"/>
        <w:szCs w:val="15"/>
      </w:rPr>
      <w:t xml:space="preserve"> 8 </w:t>
    </w:r>
    <w:r>
      <w:rPr>
        <w:rFonts w:ascii="Futura Bk" w:hAnsi="Futura Bk"/>
        <w:sz w:val="15"/>
        <w:szCs w:val="15"/>
        <w:lang w:val="mk-MK"/>
      </w:rPr>
      <w:t>кат</w:t>
    </w:r>
    <w:r>
      <w:rPr>
        <w:rFonts w:ascii="Futura Bk" w:hAnsi="Futura Bk"/>
        <w:sz w:val="15"/>
        <w:szCs w:val="15"/>
      </w:rPr>
      <w:t xml:space="preserve">, 1000 </w:t>
    </w:r>
    <w:r>
      <w:rPr>
        <w:rFonts w:ascii="Futura Bk" w:hAnsi="Futura Bk"/>
        <w:sz w:val="15"/>
        <w:szCs w:val="15"/>
        <w:lang w:val="mk-MK"/>
      </w:rPr>
      <w:t>Скопје</w:t>
    </w:r>
    <w:r>
      <w:rPr>
        <w:rFonts w:ascii="Futura Bk" w:hAnsi="Futura Bk"/>
        <w:sz w:val="15"/>
        <w:szCs w:val="15"/>
      </w:rPr>
      <w:t>,</w:t>
    </w:r>
  </w:p>
  <w:p w:rsidR="00946C95" w:rsidRPr="00C301A7" w:rsidRDefault="00C64285" w:rsidP="00C301A7">
    <w:pPr>
      <w:spacing w:after="0" w:line="240" w:lineRule="auto"/>
      <w:rPr>
        <w:rFonts w:ascii="Futura Bk" w:hAnsi="Futura Bk"/>
        <w:color w:val="1F497D"/>
        <w:sz w:val="24"/>
        <w:szCs w:val="24"/>
      </w:rPr>
    </w:pPr>
    <w:hyperlink r:id="rId1" w:history="1">
      <w:r w:rsidR="00946C95">
        <w:rPr>
          <w:rStyle w:val="Hyperlink"/>
          <w:rFonts w:ascii="Futura Bk" w:hAnsi="Futura Bk"/>
          <w:sz w:val="15"/>
          <w:szCs w:val="15"/>
        </w:rPr>
        <w:t>www.vip.mk</w:t>
      </w:r>
    </w:hyperlink>
    <w:r w:rsidR="00946C95">
      <w:rPr>
        <w:rFonts w:ascii="Futura Bk" w:hAnsi="Futura Bk"/>
        <w:sz w:val="15"/>
        <w:szCs w:val="15"/>
      </w:rPr>
      <w:t xml:space="preserve">  –  </w:t>
    </w:r>
    <w:r w:rsidR="00946C95">
      <w:rPr>
        <w:rFonts w:ascii="Futura Bk" w:hAnsi="Futura Bk"/>
        <w:sz w:val="15"/>
        <w:szCs w:val="15"/>
        <w:lang w:val="mk-MK"/>
      </w:rPr>
      <w:t>Тел</w:t>
    </w:r>
    <w:r w:rsidR="00946C95">
      <w:rPr>
        <w:rFonts w:ascii="Futura Bk" w:hAnsi="Futura Bk"/>
        <w:sz w:val="15"/>
        <w:szCs w:val="15"/>
      </w:rPr>
      <w:t xml:space="preserve">: +389 2 3100077 – </w:t>
    </w:r>
    <w:r w:rsidR="00946C95">
      <w:rPr>
        <w:rFonts w:ascii="Futura Bk" w:hAnsi="Futura Bk"/>
        <w:sz w:val="15"/>
        <w:szCs w:val="15"/>
        <w:lang w:val="mk-MK"/>
      </w:rPr>
      <w:t>Факс</w:t>
    </w:r>
    <w:r w:rsidR="00946C95">
      <w:rPr>
        <w:rFonts w:ascii="Futura Bk" w:hAnsi="Futura Bk"/>
        <w:sz w:val="15"/>
        <w:szCs w:val="15"/>
      </w:rPr>
      <w:t xml:space="preserve">: +389 3110077 – </w:t>
    </w:r>
    <w:r w:rsidR="00946C95">
      <w:rPr>
        <w:rFonts w:ascii="Futura Bk" w:hAnsi="Futura Bk"/>
        <w:sz w:val="15"/>
        <w:szCs w:val="15"/>
        <w:lang w:val="mk-MK"/>
      </w:rPr>
      <w:t>ЕМБС</w:t>
    </w:r>
    <w:r w:rsidR="00946C95">
      <w:rPr>
        <w:rFonts w:ascii="Futura Bk" w:hAnsi="Futura Bk"/>
        <w:sz w:val="15"/>
        <w:szCs w:val="15"/>
      </w:rPr>
      <w:t xml:space="preserve">: 6205275 – </w:t>
    </w:r>
    <w:r w:rsidR="00946C95">
      <w:rPr>
        <w:rFonts w:ascii="Futura Bk" w:hAnsi="Futura Bk"/>
        <w:sz w:val="15"/>
        <w:szCs w:val="15"/>
        <w:lang w:val="mk-MK"/>
      </w:rPr>
      <w:t>ЕДБ</w:t>
    </w:r>
    <w:r w:rsidR="00946C95">
      <w:rPr>
        <w:rFonts w:ascii="Futura Bk" w:hAnsi="Futura Bk"/>
        <w:sz w:val="15"/>
        <w:szCs w:val="15"/>
      </w:rPr>
      <w:t>: MK4030007627298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85" w:rsidRDefault="00C64285" w:rsidP="006F2401">
      <w:pPr>
        <w:spacing w:after="0" w:line="240" w:lineRule="auto"/>
      </w:pPr>
      <w:r>
        <w:separator/>
      </w:r>
    </w:p>
  </w:footnote>
  <w:footnote w:type="continuationSeparator" w:id="0">
    <w:p w:rsidR="00C64285" w:rsidRDefault="00C64285" w:rsidP="006F2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13CE"/>
    <w:multiLevelType w:val="hybridMultilevel"/>
    <w:tmpl w:val="11C057B2"/>
    <w:lvl w:ilvl="0" w:tplc="3E6288A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E13EF"/>
    <w:multiLevelType w:val="hybridMultilevel"/>
    <w:tmpl w:val="F3D498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E00059"/>
    <w:multiLevelType w:val="hybridMultilevel"/>
    <w:tmpl w:val="160AF20E"/>
    <w:lvl w:ilvl="0" w:tplc="3D44BC3E"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55568"/>
    <w:multiLevelType w:val="hybridMultilevel"/>
    <w:tmpl w:val="10FAC1FA"/>
    <w:lvl w:ilvl="0" w:tplc="5C745610"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D4971"/>
    <w:multiLevelType w:val="hybridMultilevel"/>
    <w:tmpl w:val="6308A3A2"/>
    <w:lvl w:ilvl="0" w:tplc="7862A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2C90"/>
    <w:multiLevelType w:val="hybridMultilevel"/>
    <w:tmpl w:val="2A847626"/>
    <w:lvl w:ilvl="0" w:tplc="1D489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01"/>
    <w:rsid w:val="000011B3"/>
    <w:rsid w:val="000032C1"/>
    <w:rsid w:val="0001297F"/>
    <w:rsid w:val="00014201"/>
    <w:rsid w:val="00023C04"/>
    <w:rsid w:val="00025451"/>
    <w:rsid w:val="0003480F"/>
    <w:rsid w:val="00035FC8"/>
    <w:rsid w:val="00043ADE"/>
    <w:rsid w:val="00043B00"/>
    <w:rsid w:val="00046394"/>
    <w:rsid w:val="000620D8"/>
    <w:rsid w:val="000639CD"/>
    <w:rsid w:val="00066B27"/>
    <w:rsid w:val="00070A5E"/>
    <w:rsid w:val="00074B74"/>
    <w:rsid w:val="00076653"/>
    <w:rsid w:val="00076C9F"/>
    <w:rsid w:val="00081C30"/>
    <w:rsid w:val="0009578E"/>
    <w:rsid w:val="000A4A0A"/>
    <w:rsid w:val="000B0CFD"/>
    <w:rsid w:val="000B268A"/>
    <w:rsid w:val="000B384D"/>
    <w:rsid w:val="000D552C"/>
    <w:rsid w:val="000D5979"/>
    <w:rsid w:val="000E0B66"/>
    <w:rsid w:val="000E4466"/>
    <w:rsid w:val="000F0E38"/>
    <w:rsid w:val="000F53EF"/>
    <w:rsid w:val="000F7C74"/>
    <w:rsid w:val="001038D8"/>
    <w:rsid w:val="00104980"/>
    <w:rsid w:val="001050E8"/>
    <w:rsid w:val="0010612F"/>
    <w:rsid w:val="00107486"/>
    <w:rsid w:val="00107CB8"/>
    <w:rsid w:val="001201B0"/>
    <w:rsid w:val="00123D36"/>
    <w:rsid w:val="00134B3F"/>
    <w:rsid w:val="00143086"/>
    <w:rsid w:val="00147A21"/>
    <w:rsid w:val="0015204D"/>
    <w:rsid w:val="00152227"/>
    <w:rsid w:val="00154F0B"/>
    <w:rsid w:val="00172AF3"/>
    <w:rsid w:val="0017412E"/>
    <w:rsid w:val="00175FBA"/>
    <w:rsid w:val="00181752"/>
    <w:rsid w:val="00181A0A"/>
    <w:rsid w:val="001844DC"/>
    <w:rsid w:val="001926C5"/>
    <w:rsid w:val="001966AC"/>
    <w:rsid w:val="001B6160"/>
    <w:rsid w:val="001B75E9"/>
    <w:rsid w:val="001D5122"/>
    <w:rsid w:val="001D6185"/>
    <w:rsid w:val="001E2FBF"/>
    <w:rsid w:val="001F0868"/>
    <w:rsid w:val="001F2E4A"/>
    <w:rsid w:val="00200A2B"/>
    <w:rsid w:val="0020251D"/>
    <w:rsid w:val="00206810"/>
    <w:rsid w:val="00207F0F"/>
    <w:rsid w:val="00226264"/>
    <w:rsid w:val="002265B9"/>
    <w:rsid w:val="00236933"/>
    <w:rsid w:val="00236F96"/>
    <w:rsid w:val="0024026B"/>
    <w:rsid w:val="0024273F"/>
    <w:rsid w:val="00242786"/>
    <w:rsid w:val="00246554"/>
    <w:rsid w:val="00260F22"/>
    <w:rsid w:val="00265A89"/>
    <w:rsid w:val="002667AA"/>
    <w:rsid w:val="00266CD4"/>
    <w:rsid w:val="00274444"/>
    <w:rsid w:val="0028026D"/>
    <w:rsid w:val="00284FC6"/>
    <w:rsid w:val="002871FF"/>
    <w:rsid w:val="002A06D8"/>
    <w:rsid w:val="002C3D7B"/>
    <w:rsid w:val="002F5F56"/>
    <w:rsid w:val="002F627B"/>
    <w:rsid w:val="002F6D3F"/>
    <w:rsid w:val="002F700F"/>
    <w:rsid w:val="003003FB"/>
    <w:rsid w:val="00300428"/>
    <w:rsid w:val="00302566"/>
    <w:rsid w:val="00306F1E"/>
    <w:rsid w:val="00313258"/>
    <w:rsid w:val="00313B63"/>
    <w:rsid w:val="0031790F"/>
    <w:rsid w:val="003206FA"/>
    <w:rsid w:val="00325D03"/>
    <w:rsid w:val="00332FFC"/>
    <w:rsid w:val="00341491"/>
    <w:rsid w:val="00347337"/>
    <w:rsid w:val="00347AD0"/>
    <w:rsid w:val="00347BBB"/>
    <w:rsid w:val="0035541E"/>
    <w:rsid w:val="003561FE"/>
    <w:rsid w:val="00365E17"/>
    <w:rsid w:val="00373A42"/>
    <w:rsid w:val="00384F00"/>
    <w:rsid w:val="0038734A"/>
    <w:rsid w:val="00393E4C"/>
    <w:rsid w:val="0039574B"/>
    <w:rsid w:val="00396601"/>
    <w:rsid w:val="003B6578"/>
    <w:rsid w:val="003C0990"/>
    <w:rsid w:val="003C480C"/>
    <w:rsid w:val="003C53D7"/>
    <w:rsid w:val="003C6A32"/>
    <w:rsid w:val="003C6A3F"/>
    <w:rsid w:val="003D1DFE"/>
    <w:rsid w:val="003D5A14"/>
    <w:rsid w:val="003E2CE0"/>
    <w:rsid w:val="003E4682"/>
    <w:rsid w:val="003F0C77"/>
    <w:rsid w:val="003F256A"/>
    <w:rsid w:val="004162C8"/>
    <w:rsid w:val="00420FA3"/>
    <w:rsid w:val="0042188E"/>
    <w:rsid w:val="00422966"/>
    <w:rsid w:val="0042566A"/>
    <w:rsid w:val="00437C69"/>
    <w:rsid w:val="0044019C"/>
    <w:rsid w:val="00454CFE"/>
    <w:rsid w:val="0046605A"/>
    <w:rsid w:val="00467F4E"/>
    <w:rsid w:val="004724E7"/>
    <w:rsid w:val="0047335E"/>
    <w:rsid w:val="00474422"/>
    <w:rsid w:val="00476516"/>
    <w:rsid w:val="00484E84"/>
    <w:rsid w:val="0048587E"/>
    <w:rsid w:val="004903BF"/>
    <w:rsid w:val="00492CA0"/>
    <w:rsid w:val="004940DE"/>
    <w:rsid w:val="004951E4"/>
    <w:rsid w:val="00495606"/>
    <w:rsid w:val="004B3494"/>
    <w:rsid w:val="004B40D4"/>
    <w:rsid w:val="004B4BBB"/>
    <w:rsid w:val="004C70F1"/>
    <w:rsid w:val="004D336D"/>
    <w:rsid w:val="004D3A56"/>
    <w:rsid w:val="004E68B9"/>
    <w:rsid w:val="004F397C"/>
    <w:rsid w:val="005015D2"/>
    <w:rsid w:val="00505DE0"/>
    <w:rsid w:val="0050741D"/>
    <w:rsid w:val="0051219F"/>
    <w:rsid w:val="005163CE"/>
    <w:rsid w:val="005208CD"/>
    <w:rsid w:val="005270FE"/>
    <w:rsid w:val="00550C96"/>
    <w:rsid w:val="00555696"/>
    <w:rsid w:val="00556077"/>
    <w:rsid w:val="00557B4D"/>
    <w:rsid w:val="00565D61"/>
    <w:rsid w:val="00572F72"/>
    <w:rsid w:val="005740FA"/>
    <w:rsid w:val="00575362"/>
    <w:rsid w:val="00580F42"/>
    <w:rsid w:val="00590A74"/>
    <w:rsid w:val="00593713"/>
    <w:rsid w:val="005A0471"/>
    <w:rsid w:val="005A5FF6"/>
    <w:rsid w:val="005A637A"/>
    <w:rsid w:val="005C1DCC"/>
    <w:rsid w:val="005C2356"/>
    <w:rsid w:val="005D0F38"/>
    <w:rsid w:val="005D16CF"/>
    <w:rsid w:val="005D3648"/>
    <w:rsid w:val="005D485D"/>
    <w:rsid w:val="005D59E6"/>
    <w:rsid w:val="005E31DD"/>
    <w:rsid w:val="005F1455"/>
    <w:rsid w:val="005F7584"/>
    <w:rsid w:val="00605466"/>
    <w:rsid w:val="00616CC1"/>
    <w:rsid w:val="006214D1"/>
    <w:rsid w:val="00635F26"/>
    <w:rsid w:val="006374A0"/>
    <w:rsid w:val="006375A2"/>
    <w:rsid w:val="006423FF"/>
    <w:rsid w:val="00642FB8"/>
    <w:rsid w:val="00655DD8"/>
    <w:rsid w:val="00656238"/>
    <w:rsid w:val="00661DA1"/>
    <w:rsid w:val="0066365D"/>
    <w:rsid w:val="006653E5"/>
    <w:rsid w:val="006659F9"/>
    <w:rsid w:val="00670B84"/>
    <w:rsid w:val="006734B0"/>
    <w:rsid w:val="00686A6A"/>
    <w:rsid w:val="00693568"/>
    <w:rsid w:val="006A35AD"/>
    <w:rsid w:val="006A7F3F"/>
    <w:rsid w:val="006B4E52"/>
    <w:rsid w:val="006C52B6"/>
    <w:rsid w:val="006C5FDD"/>
    <w:rsid w:val="006C6E02"/>
    <w:rsid w:val="006E01FB"/>
    <w:rsid w:val="006E45E0"/>
    <w:rsid w:val="006F0511"/>
    <w:rsid w:val="006F2401"/>
    <w:rsid w:val="0070439F"/>
    <w:rsid w:val="007076CB"/>
    <w:rsid w:val="00726CA5"/>
    <w:rsid w:val="00736AA7"/>
    <w:rsid w:val="00741920"/>
    <w:rsid w:val="00741934"/>
    <w:rsid w:val="007470C5"/>
    <w:rsid w:val="0075070A"/>
    <w:rsid w:val="00754373"/>
    <w:rsid w:val="00757D35"/>
    <w:rsid w:val="007611BE"/>
    <w:rsid w:val="00761C2A"/>
    <w:rsid w:val="00765B3B"/>
    <w:rsid w:val="00793730"/>
    <w:rsid w:val="007A0A3F"/>
    <w:rsid w:val="007B2D47"/>
    <w:rsid w:val="007B535D"/>
    <w:rsid w:val="007C09ED"/>
    <w:rsid w:val="007C1A75"/>
    <w:rsid w:val="007D56A3"/>
    <w:rsid w:val="007E1787"/>
    <w:rsid w:val="007E1FDE"/>
    <w:rsid w:val="007F05AE"/>
    <w:rsid w:val="0080076A"/>
    <w:rsid w:val="008030EB"/>
    <w:rsid w:val="00805BB8"/>
    <w:rsid w:val="00814342"/>
    <w:rsid w:val="00824DE7"/>
    <w:rsid w:val="00830ECB"/>
    <w:rsid w:val="008546BF"/>
    <w:rsid w:val="00854D9D"/>
    <w:rsid w:val="00857BB1"/>
    <w:rsid w:val="00867959"/>
    <w:rsid w:val="00880C4A"/>
    <w:rsid w:val="00886C1E"/>
    <w:rsid w:val="00896F3C"/>
    <w:rsid w:val="008A1378"/>
    <w:rsid w:val="008A5B01"/>
    <w:rsid w:val="008D19A5"/>
    <w:rsid w:val="008D2B0B"/>
    <w:rsid w:val="008E0D4A"/>
    <w:rsid w:val="008E7FDB"/>
    <w:rsid w:val="008F17C5"/>
    <w:rsid w:val="008F1B3F"/>
    <w:rsid w:val="008F3425"/>
    <w:rsid w:val="00902067"/>
    <w:rsid w:val="009021E2"/>
    <w:rsid w:val="00905FE2"/>
    <w:rsid w:val="00911CEA"/>
    <w:rsid w:val="00913B55"/>
    <w:rsid w:val="00915544"/>
    <w:rsid w:val="00915711"/>
    <w:rsid w:val="009311F5"/>
    <w:rsid w:val="00937E8B"/>
    <w:rsid w:val="0094128D"/>
    <w:rsid w:val="00946C95"/>
    <w:rsid w:val="00947AC1"/>
    <w:rsid w:val="009528BE"/>
    <w:rsid w:val="009534D5"/>
    <w:rsid w:val="00967DBB"/>
    <w:rsid w:val="00971597"/>
    <w:rsid w:val="00974D98"/>
    <w:rsid w:val="00974F67"/>
    <w:rsid w:val="009757DE"/>
    <w:rsid w:val="00980C19"/>
    <w:rsid w:val="00987BE0"/>
    <w:rsid w:val="009962DC"/>
    <w:rsid w:val="0099709B"/>
    <w:rsid w:val="009B07B2"/>
    <w:rsid w:val="009B6B86"/>
    <w:rsid w:val="009C2E9F"/>
    <w:rsid w:val="009C5AD1"/>
    <w:rsid w:val="009C5D62"/>
    <w:rsid w:val="009C6E3C"/>
    <w:rsid w:val="009C77C2"/>
    <w:rsid w:val="009D2812"/>
    <w:rsid w:val="009D65CF"/>
    <w:rsid w:val="009D6EAE"/>
    <w:rsid w:val="009E1D32"/>
    <w:rsid w:val="009E2E0A"/>
    <w:rsid w:val="009E4881"/>
    <w:rsid w:val="009F1CC8"/>
    <w:rsid w:val="009F2332"/>
    <w:rsid w:val="009F2A36"/>
    <w:rsid w:val="009F5AF6"/>
    <w:rsid w:val="00A01502"/>
    <w:rsid w:val="00A0338C"/>
    <w:rsid w:val="00A104CB"/>
    <w:rsid w:val="00A12949"/>
    <w:rsid w:val="00A12BEB"/>
    <w:rsid w:val="00A139D5"/>
    <w:rsid w:val="00A161D9"/>
    <w:rsid w:val="00A21B8D"/>
    <w:rsid w:val="00A25730"/>
    <w:rsid w:val="00A27ED3"/>
    <w:rsid w:val="00A3222B"/>
    <w:rsid w:val="00A41FC3"/>
    <w:rsid w:val="00A524BC"/>
    <w:rsid w:val="00A57334"/>
    <w:rsid w:val="00A606B9"/>
    <w:rsid w:val="00A6089C"/>
    <w:rsid w:val="00A676C0"/>
    <w:rsid w:val="00A7719C"/>
    <w:rsid w:val="00A80ECB"/>
    <w:rsid w:val="00A81C4A"/>
    <w:rsid w:val="00A90048"/>
    <w:rsid w:val="00A90D77"/>
    <w:rsid w:val="00A90E09"/>
    <w:rsid w:val="00A9671C"/>
    <w:rsid w:val="00A96A33"/>
    <w:rsid w:val="00AA2674"/>
    <w:rsid w:val="00AA381E"/>
    <w:rsid w:val="00AA6BF1"/>
    <w:rsid w:val="00AB733F"/>
    <w:rsid w:val="00AC1F7C"/>
    <w:rsid w:val="00AD3518"/>
    <w:rsid w:val="00AE6066"/>
    <w:rsid w:val="00AF0238"/>
    <w:rsid w:val="00AF6B6B"/>
    <w:rsid w:val="00B03AB8"/>
    <w:rsid w:val="00B17531"/>
    <w:rsid w:val="00B274B8"/>
    <w:rsid w:val="00B27D20"/>
    <w:rsid w:val="00B345A7"/>
    <w:rsid w:val="00B513AC"/>
    <w:rsid w:val="00B54803"/>
    <w:rsid w:val="00B658A2"/>
    <w:rsid w:val="00B66A5B"/>
    <w:rsid w:val="00B66C95"/>
    <w:rsid w:val="00B7231A"/>
    <w:rsid w:val="00B9332F"/>
    <w:rsid w:val="00BA08D1"/>
    <w:rsid w:val="00BA3F0E"/>
    <w:rsid w:val="00BB4566"/>
    <w:rsid w:val="00BB5C0A"/>
    <w:rsid w:val="00BC0962"/>
    <w:rsid w:val="00BC3984"/>
    <w:rsid w:val="00BC405C"/>
    <w:rsid w:val="00BC63DB"/>
    <w:rsid w:val="00BC6E65"/>
    <w:rsid w:val="00BD5185"/>
    <w:rsid w:val="00BF0147"/>
    <w:rsid w:val="00BF2E5F"/>
    <w:rsid w:val="00BF2FE4"/>
    <w:rsid w:val="00BF6632"/>
    <w:rsid w:val="00BF6F48"/>
    <w:rsid w:val="00C049F6"/>
    <w:rsid w:val="00C107D0"/>
    <w:rsid w:val="00C10D08"/>
    <w:rsid w:val="00C119E9"/>
    <w:rsid w:val="00C21CE2"/>
    <w:rsid w:val="00C30177"/>
    <w:rsid w:val="00C301A7"/>
    <w:rsid w:val="00C313F3"/>
    <w:rsid w:val="00C3456B"/>
    <w:rsid w:val="00C4345C"/>
    <w:rsid w:val="00C45C07"/>
    <w:rsid w:val="00C531F2"/>
    <w:rsid w:val="00C5453D"/>
    <w:rsid w:val="00C64285"/>
    <w:rsid w:val="00C644F7"/>
    <w:rsid w:val="00C70237"/>
    <w:rsid w:val="00C70958"/>
    <w:rsid w:val="00C71ABC"/>
    <w:rsid w:val="00C82165"/>
    <w:rsid w:val="00C85876"/>
    <w:rsid w:val="00C92A1C"/>
    <w:rsid w:val="00C95231"/>
    <w:rsid w:val="00C964A3"/>
    <w:rsid w:val="00CA7754"/>
    <w:rsid w:val="00CA7BD2"/>
    <w:rsid w:val="00CB128B"/>
    <w:rsid w:val="00CB1868"/>
    <w:rsid w:val="00CB32B0"/>
    <w:rsid w:val="00CB4ACA"/>
    <w:rsid w:val="00CB5092"/>
    <w:rsid w:val="00CC22EB"/>
    <w:rsid w:val="00CD0084"/>
    <w:rsid w:val="00CF5B64"/>
    <w:rsid w:val="00D03440"/>
    <w:rsid w:val="00D060B3"/>
    <w:rsid w:val="00D2060D"/>
    <w:rsid w:val="00D27565"/>
    <w:rsid w:val="00D31432"/>
    <w:rsid w:val="00D328C3"/>
    <w:rsid w:val="00D41CCA"/>
    <w:rsid w:val="00D42207"/>
    <w:rsid w:val="00D47159"/>
    <w:rsid w:val="00D50C04"/>
    <w:rsid w:val="00D53244"/>
    <w:rsid w:val="00D620E4"/>
    <w:rsid w:val="00D64CFC"/>
    <w:rsid w:val="00D64E80"/>
    <w:rsid w:val="00D71112"/>
    <w:rsid w:val="00D774F2"/>
    <w:rsid w:val="00D82681"/>
    <w:rsid w:val="00D95D45"/>
    <w:rsid w:val="00DA2BEA"/>
    <w:rsid w:val="00DB3496"/>
    <w:rsid w:val="00DC6E2C"/>
    <w:rsid w:val="00DD5157"/>
    <w:rsid w:val="00DE0D4A"/>
    <w:rsid w:val="00DE3225"/>
    <w:rsid w:val="00DE3EF4"/>
    <w:rsid w:val="00DE5B99"/>
    <w:rsid w:val="00DF228A"/>
    <w:rsid w:val="00DF44A0"/>
    <w:rsid w:val="00DF771F"/>
    <w:rsid w:val="00E00EC0"/>
    <w:rsid w:val="00E01116"/>
    <w:rsid w:val="00E07B9D"/>
    <w:rsid w:val="00E10741"/>
    <w:rsid w:val="00E11F84"/>
    <w:rsid w:val="00E24655"/>
    <w:rsid w:val="00E379EA"/>
    <w:rsid w:val="00E412D0"/>
    <w:rsid w:val="00E43437"/>
    <w:rsid w:val="00E46CF3"/>
    <w:rsid w:val="00E61DAA"/>
    <w:rsid w:val="00E64338"/>
    <w:rsid w:val="00E71EBB"/>
    <w:rsid w:val="00E72E43"/>
    <w:rsid w:val="00E9067D"/>
    <w:rsid w:val="00E935A0"/>
    <w:rsid w:val="00E958D8"/>
    <w:rsid w:val="00E95C96"/>
    <w:rsid w:val="00EA1C03"/>
    <w:rsid w:val="00EA2F79"/>
    <w:rsid w:val="00EB38FC"/>
    <w:rsid w:val="00EC1016"/>
    <w:rsid w:val="00EC1441"/>
    <w:rsid w:val="00EC16EE"/>
    <w:rsid w:val="00EC1B10"/>
    <w:rsid w:val="00ED4BD6"/>
    <w:rsid w:val="00EE0CC0"/>
    <w:rsid w:val="00EF3104"/>
    <w:rsid w:val="00EF3991"/>
    <w:rsid w:val="00F01302"/>
    <w:rsid w:val="00F0153C"/>
    <w:rsid w:val="00F03503"/>
    <w:rsid w:val="00F05EDC"/>
    <w:rsid w:val="00F17D85"/>
    <w:rsid w:val="00F2355F"/>
    <w:rsid w:val="00F262ED"/>
    <w:rsid w:val="00F27124"/>
    <w:rsid w:val="00F42392"/>
    <w:rsid w:val="00F42D1C"/>
    <w:rsid w:val="00F4358A"/>
    <w:rsid w:val="00F61A12"/>
    <w:rsid w:val="00F657CC"/>
    <w:rsid w:val="00F67F9F"/>
    <w:rsid w:val="00F84F90"/>
    <w:rsid w:val="00F93598"/>
    <w:rsid w:val="00F96730"/>
    <w:rsid w:val="00FB0CF2"/>
    <w:rsid w:val="00FB4CD2"/>
    <w:rsid w:val="00FB5F27"/>
    <w:rsid w:val="00FC4FBE"/>
    <w:rsid w:val="00FD178C"/>
    <w:rsid w:val="00FD3519"/>
    <w:rsid w:val="00FD7B6E"/>
    <w:rsid w:val="00FE3F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01"/>
  </w:style>
  <w:style w:type="paragraph" w:styleId="Footer">
    <w:name w:val="footer"/>
    <w:basedOn w:val="Normal"/>
    <w:link w:val="FooterChar"/>
    <w:uiPriority w:val="99"/>
    <w:unhideWhenUsed/>
    <w:rsid w:val="006F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01"/>
  </w:style>
  <w:style w:type="character" w:styleId="Hyperlink">
    <w:name w:val="Hyperlink"/>
    <w:basedOn w:val="DefaultParagraphFont"/>
    <w:uiPriority w:val="99"/>
    <w:unhideWhenUsed/>
    <w:rsid w:val="0099709B"/>
    <w:rPr>
      <w:color w:val="0000FF" w:themeColor="hyperlink"/>
      <w:u w:val="single"/>
    </w:rPr>
  </w:style>
  <w:style w:type="character" w:customStyle="1" w:styleId="Bodytext">
    <w:name w:val="Body text_"/>
    <w:link w:val="Bodytext1"/>
    <w:uiPriority w:val="99"/>
    <w:rsid w:val="00F42D1C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F42D1C"/>
    <w:pPr>
      <w:shd w:val="clear" w:color="auto" w:fill="FFFFFF"/>
      <w:spacing w:after="0" w:line="236" w:lineRule="exact"/>
      <w:ind w:hanging="720"/>
    </w:pPr>
    <w:rPr>
      <w:rFonts w:ascii="Times New Roman" w:hAnsi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656238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A7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BD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B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01"/>
  </w:style>
  <w:style w:type="paragraph" w:styleId="Footer">
    <w:name w:val="footer"/>
    <w:basedOn w:val="Normal"/>
    <w:link w:val="FooterChar"/>
    <w:uiPriority w:val="99"/>
    <w:unhideWhenUsed/>
    <w:rsid w:val="006F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01"/>
  </w:style>
  <w:style w:type="character" w:styleId="Hyperlink">
    <w:name w:val="Hyperlink"/>
    <w:basedOn w:val="DefaultParagraphFont"/>
    <w:uiPriority w:val="99"/>
    <w:unhideWhenUsed/>
    <w:rsid w:val="0099709B"/>
    <w:rPr>
      <w:color w:val="0000FF" w:themeColor="hyperlink"/>
      <w:u w:val="single"/>
    </w:rPr>
  </w:style>
  <w:style w:type="character" w:customStyle="1" w:styleId="Bodytext">
    <w:name w:val="Body text_"/>
    <w:link w:val="Bodytext1"/>
    <w:uiPriority w:val="99"/>
    <w:rsid w:val="00F42D1C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F42D1C"/>
    <w:pPr>
      <w:shd w:val="clear" w:color="auto" w:fill="FFFFFF"/>
      <w:spacing w:after="0" w:line="236" w:lineRule="exact"/>
      <w:ind w:hanging="720"/>
    </w:pPr>
    <w:rPr>
      <w:rFonts w:ascii="Times New Roman" w:hAnsi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656238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A7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BD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B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p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6E9CE212A64E8FA72005873F5FA4" ma:contentTypeVersion="1" ma:contentTypeDescription="Create a new document." ma:contentTypeScope="" ma:versionID="242a95c9b6abde1b9c05d22d4ab383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85309B-2EE7-450A-8A0B-C3D8AAB3EAB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C78CB2-6751-46BA-8C81-5FB5741B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3AC53-E280-4F17-B811-76989B2E6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Sinisa Apostoloski</cp:lastModifiedBy>
  <cp:revision>4</cp:revision>
  <cp:lastPrinted>2014-07-15T08:51:00Z</cp:lastPrinted>
  <dcterms:created xsi:type="dcterms:W3CDTF">2014-12-18T14:22:00Z</dcterms:created>
  <dcterms:modified xsi:type="dcterms:W3CDTF">2015-01-02T13:46:00Z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0x0101007A896E9CE212A64E8FA72005873F5FA4</vt:lpwstr>
  </property>
</Properties>
</file>