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F9" w:rsidRPr="003213E1" w:rsidRDefault="003077F9" w:rsidP="003077F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77F9" w:rsidRPr="003213E1" w:rsidRDefault="003077F9" w:rsidP="003077F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77F9" w:rsidRPr="003213E1" w:rsidRDefault="003077F9" w:rsidP="003077F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77F9" w:rsidRPr="003213E1" w:rsidRDefault="003077F9" w:rsidP="003077F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77F9" w:rsidRPr="003213E1" w:rsidRDefault="003077F9" w:rsidP="003077F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77F9" w:rsidRPr="003213E1" w:rsidRDefault="003077F9" w:rsidP="003077F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3E1">
        <w:rPr>
          <w:rFonts w:ascii="Arial" w:hAnsi="Arial" w:cs="Arial"/>
          <w:color w:val="000000" w:themeColor="text1"/>
          <w:sz w:val="24"/>
          <w:szCs w:val="24"/>
        </w:rPr>
        <w:t xml:space="preserve">Врз основа на член 24 став (1) алинеја 3, а во врска со член 117 став (6) од Законот за eлектронски комуникации („Службен весник на Република Македонија“ бр. 39/2014), Директорот на Агенцијата за електронски комуникации на ХХ.Х.20ХХ година, донесе </w:t>
      </w:r>
    </w:p>
    <w:p w:rsidR="003077F9" w:rsidRPr="003213E1" w:rsidRDefault="003077F9" w:rsidP="003077F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77F9" w:rsidRPr="003213E1" w:rsidRDefault="003077F9" w:rsidP="003077F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213E1">
        <w:rPr>
          <w:rFonts w:ascii="Arial" w:hAnsi="Arial" w:cs="Arial"/>
          <w:b/>
          <w:color w:val="000000" w:themeColor="text1"/>
          <w:sz w:val="24"/>
          <w:szCs w:val="24"/>
        </w:rPr>
        <w:t>ПРАВИЛНИК ЗА ИЗМЕНУВАЊЕ И ДОПОЛНУВАЊЕ НА ПРАВИЛНИКОТ ЗА ЕДИНСТВЕНИОТ ЕВРОПСКИ БРОЈ ЗА ИТНИ ПОВИЦИ „112“</w:t>
      </w:r>
    </w:p>
    <w:p w:rsidR="003077F9" w:rsidRPr="003213E1" w:rsidRDefault="003077F9" w:rsidP="003077F9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3077F9" w:rsidRPr="003213E1" w:rsidRDefault="003077F9" w:rsidP="003077F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213E1">
        <w:rPr>
          <w:rFonts w:ascii="Arial" w:hAnsi="Arial" w:cs="Arial"/>
          <w:color w:val="000000" w:themeColor="text1"/>
          <w:sz w:val="24"/>
          <w:szCs w:val="24"/>
        </w:rPr>
        <w:t>Член 1</w:t>
      </w:r>
    </w:p>
    <w:p w:rsidR="003077F9" w:rsidRPr="003213E1" w:rsidRDefault="003077F9" w:rsidP="003077F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3E1">
        <w:rPr>
          <w:rFonts w:ascii="Arial" w:hAnsi="Arial" w:cs="Arial"/>
          <w:color w:val="000000" w:themeColor="text1"/>
          <w:sz w:val="24"/>
          <w:szCs w:val="24"/>
        </w:rPr>
        <w:t xml:space="preserve">Во Правилникот за </w:t>
      </w:r>
      <w:r w:rsidR="00186255">
        <w:rPr>
          <w:rFonts w:ascii="Arial" w:hAnsi="Arial" w:cs="Arial"/>
          <w:color w:val="000000" w:themeColor="text1"/>
          <w:sz w:val="24"/>
          <w:szCs w:val="24"/>
        </w:rPr>
        <w:t xml:space="preserve">изменување и дополнување на Правилникот за единствениот европски број за итни повици 112 </w:t>
      </w:r>
      <w:bookmarkStart w:id="0" w:name="_GoBack"/>
      <w:bookmarkEnd w:id="0"/>
      <w:r w:rsidRPr="003213E1">
        <w:rPr>
          <w:rFonts w:ascii="Arial" w:hAnsi="Arial" w:cs="Arial"/>
          <w:color w:val="000000" w:themeColor="text1"/>
          <w:sz w:val="24"/>
          <w:szCs w:val="24"/>
        </w:rPr>
        <w:t>по членот 2 став 1 точка 1 се додава нова точка 2 која гласи:</w:t>
      </w:r>
    </w:p>
    <w:p w:rsidR="003077F9" w:rsidRPr="003213E1" w:rsidRDefault="003077F9" w:rsidP="003077F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“</w:t>
      </w:r>
      <w:r w:rsidRPr="003213E1">
        <w:rPr>
          <w:rFonts w:ascii="Arial" w:hAnsi="Arial" w:cs="Arial"/>
          <w:color w:val="000000" w:themeColor="text1"/>
          <w:sz w:val="24"/>
          <w:szCs w:val="24"/>
        </w:rPr>
        <w:t>2. Надлежно тело претставува Центарот за управување со кризи и центрите за примање на итни повици каде се формирани контактни точки за примање на итни повици од страна на Центарот за управување со кризи.</w:t>
      </w:r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”</w:t>
      </w:r>
      <w:proofErr w:type="gramEnd"/>
    </w:p>
    <w:p w:rsidR="003077F9" w:rsidRPr="003213E1" w:rsidRDefault="003077F9" w:rsidP="003077F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3E1">
        <w:rPr>
          <w:rFonts w:ascii="Arial" w:hAnsi="Arial" w:cs="Arial"/>
          <w:color w:val="000000" w:themeColor="text1"/>
          <w:sz w:val="24"/>
          <w:szCs w:val="24"/>
        </w:rPr>
        <w:t>Точките 2,3,4,5,6 и 7 од Членот 2 став 1 стануваат точку 3,4,5,6,7 и 8.</w:t>
      </w:r>
    </w:p>
    <w:p w:rsidR="003C60F5" w:rsidRPr="003213E1" w:rsidRDefault="003077F9" w:rsidP="003077F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3E1">
        <w:rPr>
          <w:rFonts w:ascii="Arial" w:hAnsi="Arial" w:cs="Arial"/>
          <w:color w:val="000000" w:themeColor="text1"/>
          <w:sz w:val="24"/>
          <w:szCs w:val="24"/>
        </w:rPr>
        <w:t xml:space="preserve">Точката 3 се изменува и гласи: </w:t>
      </w:r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“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Пристапен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вод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до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3213E1">
        <w:rPr>
          <w:rFonts w:ascii="Arial" w:hAnsi="Arial" w:cs="Arial"/>
          <w:color w:val="000000" w:themeColor="text1"/>
          <w:sz w:val="24"/>
          <w:szCs w:val="24"/>
        </w:rPr>
        <w:t>надлежното тело</w:t>
      </w:r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примање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повици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кон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единствениот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европски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број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итни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повици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“112“е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телекомуникациски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вод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помеѓу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3213E1">
        <w:rPr>
          <w:rFonts w:ascii="Arial" w:hAnsi="Arial" w:cs="Arial"/>
          <w:color w:val="000000" w:themeColor="text1"/>
          <w:sz w:val="24"/>
          <w:szCs w:val="24"/>
        </w:rPr>
        <w:t>контактната</w:t>
      </w:r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точка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во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телекомуникациската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мрежа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и</w:t>
      </w:r>
      <w:r w:rsidRPr="003213E1">
        <w:rPr>
          <w:rFonts w:ascii="Arial" w:hAnsi="Arial" w:cs="Arial"/>
          <w:color w:val="000000" w:themeColor="text1"/>
          <w:sz w:val="24"/>
          <w:szCs w:val="24"/>
        </w:rPr>
        <w:t xml:space="preserve"> н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адлежното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тело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3077F9" w:rsidRPr="003213E1" w:rsidRDefault="003077F9" w:rsidP="003077F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3E1">
        <w:rPr>
          <w:rFonts w:ascii="Arial" w:hAnsi="Arial" w:cs="Arial"/>
          <w:color w:val="000000" w:themeColor="text1"/>
          <w:sz w:val="24"/>
          <w:szCs w:val="24"/>
        </w:rPr>
        <w:t>Се додава нов став 9 кој гласи:</w:t>
      </w:r>
    </w:p>
    <w:p w:rsidR="003077F9" w:rsidRPr="003213E1" w:rsidRDefault="003077F9" w:rsidP="003077F9">
      <w:p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3E1">
        <w:rPr>
          <w:rFonts w:ascii="Arial" w:hAnsi="Arial" w:cs="Arial"/>
          <w:color w:val="000000" w:themeColor="text1"/>
          <w:sz w:val="24"/>
          <w:szCs w:val="24"/>
        </w:rPr>
        <w:t>9. е-</w:t>
      </w:r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call </w:t>
      </w:r>
      <w:r w:rsidRPr="003213E1">
        <w:rPr>
          <w:rFonts w:ascii="Arial" w:hAnsi="Arial" w:cs="Arial"/>
          <w:color w:val="000000" w:themeColor="text1"/>
          <w:sz w:val="24"/>
          <w:szCs w:val="24"/>
        </w:rPr>
        <w:t>е итен повик кој е направен од возило кон бројот 112,</w:t>
      </w:r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3213E1">
        <w:rPr>
          <w:rFonts w:ascii="Arial" w:hAnsi="Arial" w:cs="Arial"/>
          <w:color w:val="000000" w:themeColor="text1"/>
          <w:sz w:val="24"/>
          <w:szCs w:val="24"/>
        </w:rPr>
        <w:t>што се воспоставува автоматски со активирање на сензори вградени во возилото или рачно и кои преку јавните мрежни мобилни комуникации пренесуваат стандардизиран минимален сет податоци и воспоставува аудио канал помеѓу возилото и Надлежното тело.</w:t>
      </w:r>
    </w:p>
    <w:p w:rsidR="003077F9" w:rsidRPr="003213E1" w:rsidRDefault="003077F9" w:rsidP="003077F9">
      <w:p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3E1">
        <w:rPr>
          <w:rFonts w:ascii="Arial" w:hAnsi="Arial" w:cs="Arial"/>
          <w:color w:val="000000" w:themeColor="text1"/>
          <w:sz w:val="24"/>
          <w:szCs w:val="24"/>
        </w:rPr>
        <w:t>Се додава нов став 10 кој гласи:</w:t>
      </w:r>
    </w:p>
    <w:p w:rsidR="003077F9" w:rsidRPr="003213E1" w:rsidRDefault="003077F9" w:rsidP="003077F9">
      <w:p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3E1">
        <w:rPr>
          <w:rFonts w:ascii="Arial" w:hAnsi="Arial" w:cs="Arial"/>
          <w:color w:val="000000" w:themeColor="text1"/>
          <w:sz w:val="24"/>
          <w:szCs w:val="24"/>
        </w:rPr>
        <w:t>10. СМС до бројот 112 е кратка текстуална порака до бројот 112 во итен случај пратена преку јавна мрежа за мобилни комуникации.</w:t>
      </w:r>
    </w:p>
    <w:p w:rsidR="003077F9" w:rsidRPr="003213E1" w:rsidRDefault="003077F9" w:rsidP="003077F9">
      <w:p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3E1">
        <w:rPr>
          <w:rFonts w:ascii="Arial" w:hAnsi="Arial" w:cs="Arial"/>
          <w:color w:val="000000" w:themeColor="text1"/>
          <w:sz w:val="24"/>
          <w:szCs w:val="24"/>
        </w:rPr>
        <w:t>Се додава нов став 11 кој гласи:</w:t>
      </w:r>
    </w:p>
    <w:p w:rsidR="003077F9" w:rsidRPr="003213E1" w:rsidRDefault="003077F9" w:rsidP="003077F9">
      <w:p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3E1">
        <w:rPr>
          <w:rFonts w:ascii="Arial" w:hAnsi="Arial" w:cs="Arial"/>
          <w:color w:val="000000" w:themeColor="text1"/>
          <w:sz w:val="24"/>
          <w:szCs w:val="24"/>
        </w:rPr>
        <w:lastRenderedPageBreak/>
        <w:t>11. Служби за итна помош кои се дел од системот за управување со кризи се службата за итна помош, полицијата</w:t>
      </w:r>
      <w:r w:rsidR="003C60F5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Pr="003213E1">
        <w:rPr>
          <w:rFonts w:ascii="Arial" w:hAnsi="Arial" w:cs="Arial"/>
          <w:color w:val="000000" w:themeColor="text1"/>
          <w:sz w:val="24"/>
          <w:szCs w:val="24"/>
        </w:rPr>
        <w:t xml:space="preserve"> службата за противпожарна заштита</w:t>
      </w:r>
      <w:r w:rsidR="003C60F5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3C60F5" w:rsidRPr="003213E1">
        <w:rPr>
          <w:rFonts w:ascii="Arial" w:hAnsi="Arial" w:cs="Arial"/>
          <w:color w:val="000000" w:themeColor="text1"/>
          <w:sz w:val="24"/>
          <w:szCs w:val="24"/>
        </w:rPr>
        <w:t>и центарот за управување со кризи</w:t>
      </w:r>
      <w:r w:rsidRPr="003213E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077F9" w:rsidRPr="003213E1" w:rsidRDefault="003077F9" w:rsidP="003077F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213E1">
        <w:rPr>
          <w:rFonts w:ascii="Arial" w:hAnsi="Arial" w:cs="Arial"/>
          <w:color w:val="000000" w:themeColor="text1"/>
          <w:sz w:val="24"/>
          <w:szCs w:val="24"/>
        </w:rPr>
        <w:t>Член 2</w:t>
      </w:r>
    </w:p>
    <w:p w:rsidR="003077F9" w:rsidRPr="003213E1" w:rsidRDefault="003077F9" w:rsidP="003077F9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Член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3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став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1</w:t>
      </w:r>
      <w:r w:rsidRPr="003213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се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менува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гласи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</w:p>
    <w:p w:rsidR="003077F9" w:rsidRPr="003213E1" w:rsidRDefault="003077F9" w:rsidP="003077F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“(1)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Операторите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треба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да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им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овозможат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корисниците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јавни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комуникациски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услуги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вклучително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крајните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корисници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јавни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телефонски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говорници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бесплатен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пристап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до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бројот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112,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бесплати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СМС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пораки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до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бројот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112, е-call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кон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бројот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112,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како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до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постоечките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броеви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службите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итни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повици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што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опфаќа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бесплатно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пренасочување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тие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броеви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други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телефонски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броеви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кои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службите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итни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повици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ги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користат</w:t>
      </w:r>
      <w:proofErr w:type="spellEnd"/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1C317A" w:rsidRPr="00F324FF">
        <w:rPr>
          <w:rFonts w:ascii="Arial" w:hAnsi="Arial" w:cs="Arial"/>
          <w:color w:val="000000" w:themeColor="text1"/>
          <w:sz w:val="24"/>
          <w:szCs w:val="24"/>
          <w:lang w:val="en-US"/>
        </w:rPr>
        <w:t>Операторите</w:t>
      </w:r>
      <w:proofErr w:type="spellEnd"/>
      <w:r w:rsidR="001C317A" w:rsidRPr="00F324F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C317A" w:rsidRPr="00F324FF">
        <w:rPr>
          <w:rFonts w:ascii="Arial" w:hAnsi="Arial" w:cs="Arial"/>
          <w:color w:val="000000" w:themeColor="text1"/>
          <w:sz w:val="24"/>
          <w:szCs w:val="24"/>
          <w:lang w:val="en-US"/>
        </w:rPr>
        <w:t>треба</w:t>
      </w:r>
      <w:proofErr w:type="spellEnd"/>
      <w:r w:rsidR="001C317A" w:rsidRPr="00F324F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1C317A">
        <w:rPr>
          <w:rFonts w:ascii="Arial" w:hAnsi="Arial" w:cs="Arial"/>
          <w:color w:val="000000" w:themeColor="text1"/>
          <w:sz w:val="24"/>
          <w:szCs w:val="24"/>
        </w:rPr>
        <w:t xml:space="preserve">преку  </w:t>
      </w:r>
      <w:proofErr w:type="spellStart"/>
      <w:r w:rsidR="003213E1">
        <w:rPr>
          <w:rFonts w:ascii="Arial" w:hAnsi="Arial" w:cs="Arial"/>
          <w:color w:val="000000" w:themeColor="text1"/>
          <w:sz w:val="24"/>
          <w:szCs w:val="24"/>
          <w:lang w:val="en-US"/>
        </w:rPr>
        <w:t>да</w:t>
      </w:r>
      <w:proofErr w:type="spellEnd"/>
      <w:r w:rsid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3213E1">
        <w:rPr>
          <w:rFonts w:ascii="Arial" w:hAnsi="Arial" w:cs="Arial"/>
          <w:color w:val="000000" w:themeColor="text1"/>
          <w:sz w:val="24"/>
          <w:szCs w:val="24"/>
        </w:rPr>
        <w:t xml:space="preserve">им </w:t>
      </w:r>
      <w:proofErr w:type="spellStart"/>
      <w:r w:rsidR="001C317A" w:rsidRPr="00F324FF">
        <w:rPr>
          <w:rFonts w:ascii="Arial" w:hAnsi="Arial" w:cs="Arial"/>
          <w:color w:val="000000" w:themeColor="text1"/>
          <w:sz w:val="24"/>
          <w:szCs w:val="24"/>
          <w:lang w:val="en-US"/>
        </w:rPr>
        <w:t>овозможат</w:t>
      </w:r>
      <w:proofErr w:type="spellEnd"/>
      <w:r w:rsidR="001C317A" w:rsidRPr="00F324F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C317A" w:rsidRPr="00F324FF">
        <w:rPr>
          <w:rFonts w:ascii="Arial" w:hAnsi="Arial" w:cs="Arial"/>
          <w:color w:val="000000" w:themeColor="text1"/>
          <w:sz w:val="24"/>
          <w:szCs w:val="24"/>
          <w:lang w:val="en-US"/>
        </w:rPr>
        <w:t>непречен</w:t>
      </w:r>
      <w:proofErr w:type="spellEnd"/>
      <w:r w:rsidR="001C317A" w:rsidRPr="00F324F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1C317A">
        <w:rPr>
          <w:rFonts w:ascii="Arial" w:hAnsi="Arial" w:cs="Arial"/>
          <w:color w:val="000000" w:themeColor="text1"/>
          <w:sz w:val="24"/>
          <w:szCs w:val="24"/>
          <w:lang w:val="en-US"/>
        </w:rPr>
        <w:t>постојан</w:t>
      </w:r>
      <w:proofErr w:type="spellEnd"/>
      <w:r w:rsidR="001C31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C317A">
        <w:rPr>
          <w:rFonts w:ascii="Arial" w:hAnsi="Arial" w:cs="Arial"/>
          <w:color w:val="000000" w:themeColor="text1"/>
          <w:sz w:val="24"/>
          <w:szCs w:val="24"/>
          <w:lang w:val="en-US"/>
        </w:rPr>
        <w:t>пристап</w:t>
      </w:r>
      <w:proofErr w:type="spellEnd"/>
      <w:r w:rsidR="001C31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C317A">
        <w:rPr>
          <w:rFonts w:ascii="Arial" w:hAnsi="Arial" w:cs="Arial"/>
          <w:color w:val="000000" w:themeColor="text1"/>
          <w:sz w:val="24"/>
          <w:szCs w:val="24"/>
          <w:lang w:val="en-US"/>
        </w:rPr>
        <w:t>до</w:t>
      </w:r>
      <w:proofErr w:type="spellEnd"/>
      <w:r w:rsidR="001C31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C317A">
        <w:rPr>
          <w:rFonts w:ascii="Arial" w:hAnsi="Arial" w:cs="Arial"/>
          <w:color w:val="000000" w:themeColor="text1"/>
          <w:sz w:val="24"/>
          <w:szCs w:val="24"/>
          <w:lang w:val="en-US"/>
        </w:rPr>
        <w:t>бројот</w:t>
      </w:r>
      <w:proofErr w:type="spellEnd"/>
      <w:r w:rsidR="001C317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112</w:t>
      </w:r>
      <w:r w:rsidR="003213E1">
        <w:rPr>
          <w:rFonts w:ascii="Arial" w:hAnsi="Arial" w:cs="Arial"/>
          <w:color w:val="000000" w:themeColor="text1"/>
          <w:sz w:val="24"/>
          <w:szCs w:val="24"/>
        </w:rPr>
        <w:t xml:space="preserve"> на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лица</w:t>
      </w:r>
      <w:proofErr w:type="spellEnd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со</w:t>
      </w:r>
      <w:proofErr w:type="spellEnd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оштетен</w:t>
      </w:r>
      <w:proofErr w:type="spellEnd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вид</w:t>
      </w:r>
      <w:proofErr w:type="spellEnd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слух</w:t>
      </w:r>
      <w:proofErr w:type="spellEnd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како</w:t>
      </w:r>
      <w:proofErr w:type="spellEnd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лица</w:t>
      </w:r>
      <w:proofErr w:type="spellEnd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со</w:t>
      </w:r>
      <w:proofErr w:type="spellEnd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инвалидитет</w:t>
      </w:r>
      <w:proofErr w:type="spellEnd"/>
      <w:r w:rsidR="003213E1">
        <w:rPr>
          <w:rFonts w:ascii="Arial" w:hAnsi="Arial" w:cs="Arial"/>
          <w:color w:val="000000" w:themeColor="text1"/>
          <w:sz w:val="24"/>
          <w:szCs w:val="24"/>
        </w:rPr>
        <w:t xml:space="preserve"> преку соодветни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мерки</w:t>
      </w:r>
      <w:proofErr w:type="spellEnd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апликации</w:t>
      </w:r>
      <w:proofErr w:type="spellEnd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или</w:t>
      </w:r>
      <w:proofErr w:type="spellEnd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други</w:t>
      </w:r>
      <w:proofErr w:type="spellEnd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средства</w:t>
      </w:r>
      <w:proofErr w:type="spellEnd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коишто</w:t>
      </w:r>
      <w:proofErr w:type="spellEnd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ќе</w:t>
      </w:r>
      <w:proofErr w:type="spellEnd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може</w:t>
      </w:r>
      <w:proofErr w:type="spellEnd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да</w:t>
      </w:r>
      <w:proofErr w:type="spellEnd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ги</w:t>
      </w:r>
      <w:proofErr w:type="spellEnd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користат</w:t>
      </w:r>
      <w:proofErr w:type="spellEnd"/>
      <w:r w:rsidR="003213E1">
        <w:rPr>
          <w:rFonts w:ascii="Arial" w:hAnsi="Arial" w:cs="Arial"/>
          <w:color w:val="000000" w:themeColor="text1"/>
          <w:sz w:val="24"/>
          <w:szCs w:val="24"/>
        </w:rPr>
        <w:t xml:space="preserve">, а се донесени во соодветна постапка од 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Надлежното</w:t>
      </w:r>
      <w:proofErr w:type="spellEnd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213E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тело</w:t>
      </w:r>
      <w:proofErr w:type="spellEnd"/>
      <w:r w:rsidR="003213E1" w:rsidRPr="003213E1">
        <w:rPr>
          <w:rFonts w:ascii="Arial" w:hAnsi="Arial" w:cs="Arial"/>
          <w:color w:val="000000" w:themeColor="text1"/>
          <w:sz w:val="24"/>
          <w:szCs w:val="24"/>
        </w:rPr>
        <w:t xml:space="preserve"> и со претходна консул</w:t>
      </w:r>
      <w:r w:rsidR="003213E1">
        <w:rPr>
          <w:rFonts w:ascii="Arial" w:hAnsi="Arial" w:cs="Arial"/>
          <w:color w:val="000000" w:themeColor="text1"/>
          <w:sz w:val="24"/>
          <w:szCs w:val="24"/>
        </w:rPr>
        <w:t>т</w:t>
      </w:r>
      <w:r w:rsidR="003213E1" w:rsidRPr="003213E1">
        <w:rPr>
          <w:rFonts w:ascii="Arial" w:hAnsi="Arial" w:cs="Arial"/>
          <w:color w:val="000000" w:themeColor="text1"/>
          <w:sz w:val="24"/>
          <w:szCs w:val="24"/>
        </w:rPr>
        <w:t>ација</w:t>
      </w:r>
      <w:r w:rsidR="003213E1">
        <w:rPr>
          <w:rFonts w:ascii="Arial" w:hAnsi="Arial" w:cs="Arial"/>
          <w:color w:val="000000" w:themeColor="text1"/>
          <w:sz w:val="24"/>
          <w:szCs w:val="24"/>
        </w:rPr>
        <w:t xml:space="preserve"> со АЕК и со</w:t>
      </w:r>
      <w:r w:rsidR="003213E1" w:rsidRPr="003213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13E1">
        <w:rPr>
          <w:rFonts w:ascii="Arial" w:hAnsi="Arial" w:cs="Arial"/>
          <w:color w:val="000000" w:themeColor="text1"/>
          <w:sz w:val="24"/>
          <w:szCs w:val="24"/>
        </w:rPr>
        <w:t>останати</w:t>
      </w:r>
      <w:r w:rsidR="003213E1" w:rsidRPr="003213E1">
        <w:rPr>
          <w:rFonts w:ascii="Arial" w:hAnsi="Arial" w:cs="Arial"/>
          <w:color w:val="000000" w:themeColor="text1"/>
          <w:sz w:val="24"/>
          <w:szCs w:val="24"/>
        </w:rPr>
        <w:t xml:space="preserve"> надлежни органи</w:t>
      </w:r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”</w:t>
      </w:r>
    </w:p>
    <w:p w:rsidR="004F51FC" w:rsidRPr="003213E1" w:rsidRDefault="00F24014" w:rsidP="003213E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3E1">
        <w:rPr>
          <w:rFonts w:ascii="Arial" w:hAnsi="Arial" w:cs="Arial"/>
          <w:color w:val="000000" w:themeColor="text1"/>
          <w:sz w:val="24"/>
          <w:szCs w:val="24"/>
        </w:rPr>
        <w:t xml:space="preserve">Став 2 се менува и гласи: </w:t>
      </w:r>
    </w:p>
    <w:p w:rsidR="00D5117F" w:rsidRPr="003213E1" w:rsidRDefault="00B64131" w:rsidP="0082669F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213E1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F24014" w:rsidRPr="003213E1">
        <w:rPr>
          <w:rFonts w:ascii="Arial" w:hAnsi="Arial" w:cs="Arial"/>
          <w:color w:val="000000" w:themeColor="text1"/>
          <w:sz w:val="24"/>
          <w:szCs w:val="24"/>
        </w:rPr>
        <w:t>Бесплатниот пристап од став</w:t>
      </w:r>
      <w:r w:rsidR="00247E33" w:rsidRPr="003213E1">
        <w:rPr>
          <w:rFonts w:ascii="Arial" w:hAnsi="Arial" w:cs="Arial"/>
          <w:color w:val="000000" w:themeColor="text1"/>
          <w:sz w:val="24"/>
          <w:szCs w:val="24"/>
        </w:rPr>
        <w:t>о</w:t>
      </w:r>
      <w:r w:rsidR="00F24014" w:rsidRPr="003213E1">
        <w:rPr>
          <w:rFonts w:ascii="Arial" w:hAnsi="Arial" w:cs="Arial"/>
          <w:color w:val="000000" w:themeColor="text1"/>
          <w:sz w:val="24"/>
          <w:szCs w:val="24"/>
        </w:rPr>
        <w:t xml:space="preserve">т (1) треба да биде овозможен 24 часа секој ден во неделата и тоа од било кој </w:t>
      </w:r>
      <w:r w:rsidR="00247E33" w:rsidRPr="003213E1">
        <w:rPr>
          <w:rFonts w:ascii="Arial" w:hAnsi="Arial" w:cs="Arial"/>
          <w:color w:val="000000" w:themeColor="text1"/>
          <w:sz w:val="24"/>
          <w:szCs w:val="24"/>
        </w:rPr>
        <w:t xml:space="preserve">телефонски апарат, вклучувајќи ги и сите јавни телефонски говорници. Операторите се должни </w:t>
      </w:r>
      <w:r w:rsidR="00D5117F" w:rsidRPr="003213E1">
        <w:rPr>
          <w:rFonts w:ascii="Arial" w:hAnsi="Arial" w:cs="Arial"/>
          <w:color w:val="000000" w:themeColor="text1"/>
          <w:sz w:val="24"/>
          <w:szCs w:val="24"/>
        </w:rPr>
        <w:t>да им овозможат на</w:t>
      </w:r>
      <w:r w:rsidR="00247E33" w:rsidRPr="003213E1">
        <w:rPr>
          <w:rFonts w:ascii="Arial" w:hAnsi="Arial" w:cs="Arial"/>
          <w:color w:val="000000" w:themeColor="text1"/>
          <w:sz w:val="24"/>
          <w:szCs w:val="24"/>
        </w:rPr>
        <w:t xml:space="preserve"> корисниците на фиксна мрежа и корисниците на мобилна мрежа </w:t>
      </w:r>
      <w:r w:rsidR="00D5117F" w:rsidRPr="003213E1">
        <w:rPr>
          <w:rFonts w:ascii="Arial" w:hAnsi="Arial" w:cs="Arial"/>
          <w:color w:val="000000" w:themeColor="text1"/>
          <w:sz w:val="24"/>
          <w:szCs w:val="24"/>
        </w:rPr>
        <w:t>б</w:t>
      </w:r>
      <w:r w:rsidR="00247E33" w:rsidRPr="003213E1">
        <w:rPr>
          <w:rFonts w:ascii="Arial" w:hAnsi="Arial" w:cs="Arial"/>
          <w:color w:val="000000" w:themeColor="text1"/>
          <w:sz w:val="24"/>
          <w:szCs w:val="24"/>
        </w:rPr>
        <w:t>есплатниот пристап од ставот (1) да биде овозможен 2</w:t>
      </w:r>
      <w:r w:rsidR="00D5117F" w:rsidRPr="003213E1">
        <w:rPr>
          <w:rFonts w:ascii="Arial" w:hAnsi="Arial" w:cs="Arial"/>
          <w:color w:val="000000" w:themeColor="text1"/>
          <w:sz w:val="24"/>
          <w:szCs w:val="24"/>
        </w:rPr>
        <w:t>4 часа секој ден во неделата</w:t>
      </w:r>
      <w:r w:rsidR="00247E33" w:rsidRPr="003213E1">
        <w:rPr>
          <w:rFonts w:ascii="Arial" w:hAnsi="Arial" w:cs="Arial"/>
          <w:color w:val="000000" w:themeColor="text1"/>
          <w:sz w:val="24"/>
          <w:szCs w:val="24"/>
        </w:rPr>
        <w:t xml:space="preserve">, вклучувајќи ги и случаевите кога јавната телефонска услуга е привремено забранета или ограничена поради причини на неплаќање или неисполнување на други </w:t>
      </w:r>
      <w:r w:rsidR="00D5117F" w:rsidRPr="003213E1">
        <w:rPr>
          <w:rFonts w:ascii="Arial" w:hAnsi="Arial" w:cs="Arial"/>
          <w:color w:val="000000" w:themeColor="text1"/>
          <w:sz w:val="24"/>
          <w:szCs w:val="24"/>
        </w:rPr>
        <w:t>обврски од договорот од страна на претплатникот</w:t>
      </w:r>
      <w:r w:rsidR="00617B91"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617B91" w:rsidRPr="003213E1" w:rsidRDefault="00617B91" w:rsidP="0082669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3E1">
        <w:rPr>
          <w:rFonts w:ascii="Arial" w:hAnsi="Arial" w:cs="Arial"/>
          <w:color w:val="000000" w:themeColor="text1"/>
          <w:sz w:val="24"/>
          <w:szCs w:val="24"/>
        </w:rPr>
        <w:t xml:space="preserve">Корисниците кои користат јавна телефонска услуга од страна на оператор преку </w:t>
      </w:r>
      <w:r w:rsidRPr="003213E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IP </w:t>
      </w:r>
      <w:r w:rsidRPr="003213E1">
        <w:rPr>
          <w:rFonts w:ascii="Arial" w:hAnsi="Arial" w:cs="Arial"/>
          <w:color w:val="000000" w:themeColor="text1"/>
          <w:sz w:val="24"/>
          <w:szCs w:val="24"/>
        </w:rPr>
        <w:t>платформи</w:t>
      </w:r>
      <w:r w:rsidR="001C317A">
        <w:rPr>
          <w:rFonts w:ascii="Arial" w:hAnsi="Arial" w:cs="Arial"/>
          <w:color w:val="000000" w:themeColor="text1"/>
          <w:sz w:val="24"/>
          <w:szCs w:val="24"/>
        </w:rPr>
        <w:t>,</w:t>
      </w:r>
      <w:r w:rsidRPr="003213E1">
        <w:rPr>
          <w:rFonts w:ascii="Arial" w:hAnsi="Arial" w:cs="Arial"/>
          <w:color w:val="000000" w:themeColor="text1"/>
          <w:sz w:val="24"/>
          <w:szCs w:val="24"/>
        </w:rPr>
        <w:t xml:space="preserve"> односно</w:t>
      </w:r>
      <w:r w:rsidR="001C317A">
        <w:rPr>
          <w:rFonts w:ascii="Arial" w:hAnsi="Arial" w:cs="Arial"/>
          <w:color w:val="000000" w:themeColor="text1"/>
          <w:sz w:val="24"/>
          <w:szCs w:val="24"/>
        </w:rPr>
        <w:t>,</w:t>
      </w:r>
      <w:r w:rsidRPr="003213E1">
        <w:rPr>
          <w:rFonts w:ascii="Arial" w:hAnsi="Arial" w:cs="Arial"/>
          <w:color w:val="000000" w:themeColor="text1"/>
          <w:sz w:val="24"/>
          <w:szCs w:val="24"/>
        </w:rPr>
        <w:t xml:space="preserve"> услугите ги користат на начин што нивниот телефонски апарат е вклучен во модем или рутер или е зависен од користење на широкопојасен интернет пристап</w:t>
      </w:r>
      <w:r w:rsidR="004477AF">
        <w:rPr>
          <w:rFonts w:ascii="Arial" w:hAnsi="Arial" w:cs="Arial"/>
          <w:color w:val="000000" w:themeColor="text1"/>
          <w:sz w:val="24"/>
          <w:szCs w:val="24"/>
        </w:rPr>
        <w:t>,</w:t>
      </w:r>
      <w:r w:rsidRPr="003213E1">
        <w:rPr>
          <w:rFonts w:ascii="Arial" w:hAnsi="Arial" w:cs="Arial"/>
          <w:color w:val="000000" w:themeColor="text1"/>
          <w:sz w:val="24"/>
          <w:szCs w:val="24"/>
        </w:rPr>
        <w:t xml:space="preserve"> треба на соодветен начин да бидат информирани од операторите дека во случај на немање на струја или интернет истите ќе бидат оневозможни да остваруваат итни повици до бројот 112 како и до другите посотечки броеви на службите за итни повици.</w:t>
      </w:r>
    </w:p>
    <w:p w:rsidR="004F51FC" w:rsidRPr="003213E1" w:rsidRDefault="004F51FC" w:rsidP="003213E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77F9" w:rsidRPr="003213E1" w:rsidRDefault="003077F9" w:rsidP="003077F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3E1">
        <w:rPr>
          <w:rFonts w:ascii="Arial" w:hAnsi="Arial" w:cs="Arial"/>
          <w:color w:val="000000" w:themeColor="text1"/>
          <w:sz w:val="24"/>
          <w:szCs w:val="24"/>
        </w:rPr>
        <w:t>Став 3 се менува и гласи:</w:t>
      </w:r>
    </w:p>
    <w:p w:rsidR="003077F9" w:rsidRPr="009B248B" w:rsidRDefault="00B64131" w:rsidP="003077F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3E1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3077F9" w:rsidRPr="003213E1">
        <w:rPr>
          <w:rFonts w:ascii="Arial" w:hAnsi="Arial" w:cs="Arial"/>
          <w:color w:val="000000" w:themeColor="text1"/>
          <w:sz w:val="24"/>
          <w:szCs w:val="24"/>
        </w:rPr>
        <w:t xml:space="preserve">Листата на постоечките броеви од ставот (1) од овој член, кои ги користат службите за итни повици, е составен дел на стандардните оперативни постапки </w:t>
      </w:r>
      <w:r w:rsidR="001C317A">
        <w:rPr>
          <w:rFonts w:ascii="Arial" w:hAnsi="Arial" w:cs="Arial"/>
          <w:color w:val="000000" w:themeColor="text1"/>
          <w:sz w:val="24"/>
          <w:szCs w:val="24"/>
        </w:rPr>
        <w:t xml:space="preserve">за Е-112 </w:t>
      </w:r>
      <w:r w:rsidR="003077F9" w:rsidRPr="009B248B">
        <w:rPr>
          <w:rFonts w:ascii="Arial" w:hAnsi="Arial" w:cs="Arial"/>
          <w:color w:val="000000" w:themeColor="text1"/>
          <w:sz w:val="24"/>
          <w:szCs w:val="24"/>
        </w:rPr>
        <w:t>кои ги донесува Центарот за управување со кризи заедно со овластени лица на органите кои се дел од системот за управување со кризи а каде функционираат службите за итни повици.</w:t>
      </w:r>
    </w:p>
    <w:p w:rsidR="00D5117F" w:rsidRPr="009B248B" w:rsidRDefault="00D5117F" w:rsidP="003077F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117F" w:rsidRPr="009B248B" w:rsidRDefault="00D5117F" w:rsidP="00D5117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248B">
        <w:rPr>
          <w:rFonts w:ascii="Arial" w:hAnsi="Arial" w:cs="Arial"/>
          <w:color w:val="000000" w:themeColor="text1"/>
          <w:sz w:val="24"/>
          <w:szCs w:val="24"/>
        </w:rPr>
        <w:t>Став 6 се менува и гласи:</w:t>
      </w:r>
    </w:p>
    <w:p w:rsidR="00D5117F" w:rsidRPr="009B248B" w:rsidRDefault="00B64131" w:rsidP="00D5117F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5F5F5"/>
          <w:lang w:val="en-US"/>
        </w:rPr>
      </w:pPr>
      <w:r w:rsidRPr="009B248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(6) </w:t>
      </w:r>
      <w:r w:rsidR="00D5117F" w:rsidRPr="009B248B">
        <w:rPr>
          <w:rFonts w:ascii="Arial" w:hAnsi="Arial" w:cs="Arial"/>
          <w:color w:val="000000" w:themeColor="text1"/>
          <w:sz w:val="24"/>
          <w:szCs w:val="24"/>
        </w:rPr>
        <w:t xml:space="preserve">Податоците за локацијата од каде што е упатен повикот од ставот (4) на овој член опфаќаат податоци за геокодираната локација на повикувачот во фиксна или мобилна јавна електронска комуникациска мрежа и треба да бидат доставувани во реално време, односно, </w:t>
      </w:r>
      <w:r w:rsidR="00D5117F" w:rsidRPr="009B248B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>како што следи:</w:t>
      </w:r>
    </w:p>
    <w:p w:rsidR="00D5117F" w:rsidRPr="009B248B" w:rsidRDefault="00D5117F" w:rsidP="00D5117F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</w:pPr>
      <w:r w:rsidRPr="009B248B">
        <w:rPr>
          <w:rFonts w:ascii="Arial" w:hAnsi="Arial" w:cs="Arial"/>
          <w:color w:val="000000" w:themeColor="text1"/>
          <w:sz w:val="24"/>
          <w:szCs w:val="24"/>
        </w:rPr>
        <w:br/>
      </w:r>
      <w:r w:rsidRPr="009B248B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>а. За повиците од фиксните мрежи, адресата на претплатникот кој користи фиксна мрежа се доставува до надлежното тело или до надлежните служби за итни повици како е наведена од страна на претплатникот кај соодветниот оператор. Оваа информација треба да биде што е можно попрецизна и операторите треба навремено да го известуваат надлежното тело и надлежните служби за итни повици за секоја промена на адресата на претплатникот. Доставувањето на оваа информација е бесплатна за претплатникот.</w:t>
      </w:r>
    </w:p>
    <w:p w:rsidR="00D5117F" w:rsidRPr="009B248B" w:rsidRDefault="00D5117F" w:rsidP="00D5117F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</w:pPr>
      <w:r w:rsidRPr="009B248B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 xml:space="preserve">б. За повиците од мобилните мрежни, мобилниот оператор автоматски ја доставува </w:t>
      </w:r>
      <w:r w:rsidR="004477AF" w:rsidRPr="00F324FF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>локацијата од каде се врши повикот</w:t>
      </w:r>
      <w:r w:rsidR="004477AF" w:rsidRPr="004477AF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 xml:space="preserve"> </w:t>
      </w:r>
      <w:r w:rsidRPr="009B248B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>до надлежното тело или до надлежните служби за итни повици информацијата за локацијата и тоа:</w:t>
      </w:r>
    </w:p>
    <w:p w:rsidR="00D5117F" w:rsidRPr="009B248B" w:rsidRDefault="00D5117F" w:rsidP="00D5117F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</w:pPr>
      <w:r w:rsidRPr="009B248B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 xml:space="preserve"> </w:t>
      </w:r>
      <w:r w:rsidRPr="009B248B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ab/>
        <w:t>- согласно податоците и информациите добиени за идентификација на локацијата од мобилната мрежа од каде потекнува повикот и каде е возможно, радиусот на соодветната мрежна покриеност</w:t>
      </w:r>
    </w:p>
    <w:p w:rsidR="00D5117F" w:rsidRPr="009B248B" w:rsidRDefault="00456757" w:rsidP="00D5117F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</w:pPr>
      <w:r w:rsidRPr="00456757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ab/>
        <w:t xml:space="preserve">- </w:t>
      </w:r>
      <w:r w:rsidR="00D5117F" w:rsidRPr="009B248B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>во случаи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 xml:space="preserve">те </w:t>
      </w:r>
      <w:r w:rsidR="00D5117F" w:rsidRPr="009B248B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 xml:space="preserve">каде е технички возможно, (во зависност од типот и моделот на мобилниот уред) информациите за локацијата на мобилниот уред преку </w:t>
      </w:r>
      <w:r w:rsidR="00D5117F" w:rsidRPr="009B248B">
        <w:rPr>
          <w:rFonts w:ascii="Arial" w:hAnsi="Arial" w:cs="Arial"/>
          <w:color w:val="000000" w:themeColor="text1"/>
          <w:sz w:val="24"/>
          <w:szCs w:val="24"/>
          <w:shd w:val="clear" w:color="auto" w:fill="F5F5F5"/>
          <w:lang w:val="en-US"/>
        </w:rPr>
        <w:t xml:space="preserve">Advanced Mobile Location (AML) </w:t>
      </w:r>
      <w:r w:rsidR="00D5117F" w:rsidRPr="009B248B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 xml:space="preserve">или </w:t>
      </w:r>
      <w:r w:rsidR="00D5117F" w:rsidRPr="009B248B">
        <w:rPr>
          <w:rFonts w:ascii="Arial" w:hAnsi="Arial" w:cs="Arial"/>
          <w:color w:val="000000" w:themeColor="text1"/>
          <w:sz w:val="24"/>
          <w:szCs w:val="24"/>
          <w:shd w:val="clear" w:color="auto" w:fill="F5F5F5"/>
          <w:lang w:val="en-US"/>
        </w:rPr>
        <w:t xml:space="preserve"> Emergency Location Service (ELS)</w:t>
      </w:r>
      <w:r w:rsidR="00D5117F" w:rsidRPr="009B248B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>. Оваа информација</w:t>
      </w:r>
      <w:r w:rsidR="008470AD" w:rsidRPr="009B248B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 xml:space="preserve">, во случај на итен повик, </w:t>
      </w:r>
      <w:r w:rsidR="00D5117F" w:rsidRPr="009B248B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 xml:space="preserve">автоматски се испраќа од </w:t>
      </w:r>
      <w:r w:rsidR="008470AD" w:rsidRPr="009B248B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>мобилниот уред преку СМС порака</w:t>
      </w:r>
      <w:r w:rsidR="00D5117F" w:rsidRPr="009B248B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>.</w:t>
      </w:r>
    </w:p>
    <w:p w:rsidR="00D5117F" w:rsidRPr="009B248B" w:rsidRDefault="00D5117F" w:rsidP="00D5117F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</w:pPr>
      <w:r w:rsidRPr="009B248B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>Доставувањето на оваа информација е бесплатна за претплатникот.</w:t>
      </w:r>
    </w:p>
    <w:p w:rsidR="00D5117F" w:rsidRPr="009B248B" w:rsidRDefault="00D5117F" w:rsidP="003077F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77F9" w:rsidRPr="009B248B" w:rsidRDefault="003077F9" w:rsidP="003077F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B248B">
        <w:rPr>
          <w:rFonts w:ascii="Arial" w:hAnsi="Arial" w:cs="Arial"/>
          <w:color w:val="000000" w:themeColor="text1"/>
          <w:sz w:val="24"/>
          <w:szCs w:val="24"/>
        </w:rPr>
        <w:t>Член 3</w:t>
      </w:r>
    </w:p>
    <w:p w:rsidR="003077F9" w:rsidRPr="009B248B" w:rsidRDefault="003077F9" w:rsidP="003077F9">
      <w:pPr>
        <w:rPr>
          <w:rFonts w:ascii="Arial" w:hAnsi="Arial" w:cs="Arial"/>
          <w:color w:val="000000" w:themeColor="text1"/>
          <w:sz w:val="24"/>
          <w:szCs w:val="24"/>
        </w:rPr>
      </w:pPr>
      <w:r w:rsidRPr="009B248B">
        <w:rPr>
          <w:rFonts w:ascii="Arial" w:hAnsi="Arial" w:cs="Arial"/>
          <w:color w:val="000000" w:themeColor="text1"/>
          <w:sz w:val="24"/>
          <w:szCs w:val="24"/>
        </w:rPr>
        <w:t>Во членот 5 после став 4 се додава нов став 5 кој гласи:</w:t>
      </w:r>
    </w:p>
    <w:p w:rsidR="003077F9" w:rsidRPr="009B248B" w:rsidRDefault="003077F9" w:rsidP="009B248B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9B248B">
        <w:rPr>
          <w:rFonts w:ascii="Arial" w:hAnsi="Arial" w:cs="Arial"/>
          <w:color w:val="000000" w:themeColor="text1"/>
          <w:sz w:val="24"/>
          <w:szCs w:val="24"/>
          <w:lang w:val="en-US"/>
        </w:rPr>
        <w:t>“</w:t>
      </w:r>
      <w:r w:rsidRPr="009B248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4. </w:t>
      </w:r>
      <w:r w:rsidRPr="009B248B">
        <w:rPr>
          <w:rFonts w:ascii="Arial" w:hAnsi="Arial" w:cs="Arial"/>
          <w:color w:val="000000" w:themeColor="text1"/>
          <w:sz w:val="24"/>
          <w:szCs w:val="24"/>
        </w:rPr>
        <w:t>Стандардно оперативните постапки од член 3 став 3 на овој правилник може да утврдат и дополнителни параметри за квалитетот на услугата при повикување на бројот 112.</w:t>
      </w:r>
      <w:r w:rsidRPr="009B248B">
        <w:rPr>
          <w:rFonts w:ascii="Arial" w:hAnsi="Arial" w:cs="Arial"/>
          <w:color w:val="000000" w:themeColor="text1"/>
          <w:sz w:val="24"/>
          <w:szCs w:val="24"/>
          <w:lang w:val="en-US"/>
        </w:rPr>
        <w:t>”</w:t>
      </w:r>
      <w:proofErr w:type="gramEnd"/>
    </w:p>
    <w:p w:rsidR="003077F9" w:rsidRPr="009B248B" w:rsidRDefault="003077F9" w:rsidP="003077F9">
      <w:pPr>
        <w:rPr>
          <w:rFonts w:ascii="Arial" w:hAnsi="Arial" w:cs="Arial"/>
          <w:color w:val="000000" w:themeColor="text1"/>
          <w:sz w:val="24"/>
          <w:szCs w:val="24"/>
        </w:rPr>
      </w:pPr>
      <w:r w:rsidRPr="009B248B">
        <w:rPr>
          <w:rFonts w:ascii="Arial" w:hAnsi="Arial" w:cs="Arial"/>
          <w:color w:val="000000" w:themeColor="text1"/>
          <w:sz w:val="24"/>
          <w:szCs w:val="24"/>
        </w:rPr>
        <w:t>Ставовите 5 и 6 стануваат 6 и 7.</w:t>
      </w:r>
    </w:p>
    <w:p w:rsidR="003077F9" w:rsidRPr="009B248B" w:rsidRDefault="003077F9" w:rsidP="003077F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B248B">
        <w:rPr>
          <w:rFonts w:ascii="Arial" w:hAnsi="Arial" w:cs="Arial"/>
          <w:color w:val="000000" w:themeColor="text1"/>
          <w:sz w:val="24"/>
          <w:szCs w:val="24"/>
        </w:rPr>
        <w:t>Член 4</w:t>
      </w:r>
    </w:p>
    <w:p w:rsidR="003077F9" w:rsidRPr="009B248B" w:rsidRDefault="003077F9" w:rsidP="003077F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248B">
        <w:rPr>
          <w:rFonts w:ascii="Arial" w:hAnsi="Arial" w:cs="Arial"/>
          <w:color w:val="000000" w:themeColor="text1"/>
          <w:sz w:val="24"/>
          <w:szCs w:val="24"/>
        </w:rPr>
        <w:t>Во членот 6 се додава нов став 2 кој гласи:</w:t>
      </w:r>
    </w:p>
    <w:p w:rsidR="003077F9" w:rsidRPr="009B248B" w:rsidRDefault="003077F9" w:rsidP="003077F9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9B248B">
        <w:rPr>
          <w:rFonts w:ascii="Arial" w:hAnsi="Arial" w:cs="Arial"/>
          <w:color w:val="000000" w:themeColor="text1"/>
          <w:sz w:val="24"/>
          <w:szCs w:val="24"/>
          <w:lang w:val="en-US"/>
        </w:rPr>
        <w:t>“</w:t>
      </w:r>
      <w:r w:rsidRPr="009B248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2. </w:t>
      </w:r>
      <w:r w:rsidRPr="009B248B">
        <w:rPr>
          <w:rFonts w:ascii="Arial" w:hAnsi="Arial" w:cs="Arial"/>
          <w:color w:val="000000" w:themeColor="text1"/>
          <w:sz w:val="24"/>
          <w:szCs w:val="24"/>
        </w:rPr>
        <w:t>Операторите се должни да испраќаат СМС пораки до корисниците на мобилни мрежи коишто ќе се приклучат на нивниот комуникациски систем при влез или транзит во Република Северна Македонија</w:t>
      </w:r>
      <w:r w:rsidRPr="009B248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9B248B">
        <w:rPr>
          <w:rFonts w:ascii="Arial" w:hAnsi="Arial" w:cs="Arial"/>
          <w:color w:val="000000" w:themeColor="text1"/>
          <w:sz w:val="24"/>
          <w:szCs w:val="24"/>
        </w:rPr>
        <w:t>за постоењето на бројот 112 и неговото користење на англиски јазик.</w:t>
      </w:r>
      <w:r w:rsidRPr="009B248B">
        <w:rPr>
          <w:rFonts w:ascii="Arial" w:hAnsi="Arial" w:cs="Arial"/>
          <w:color w:val="000000" w:themeColor="text1"/>
          <w:sz w:val="24"/>
          <w:szCs w:val="24"/>
          <w:lang w:val="en-US"/>
        </w:rPr>
        <w:t>”</w:t>
      </w:r>
      <w:proofErr w:type="gramEnd"/>
    </w:p>
    <w:p w:rsidR="003077F9" w:rsidRPr="009B248B" w:rsidRDefault="003077F9" w:rsidP="003077F9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3077F9" w:rsidRPr="009B248B" w:rsidRDefault="003077F9" w:rsidP="003077F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B248B">
        <w:rPr>
          <w:rFonts w:ascii="Arial" w:hAnsi="Arial" w:cs="Arial"/>
          <w:color w:val="000000" w:themeColor="text1"/>
          <w:sz w:val="24"/>
          <w:szCs w:val="24"/>
        </w:rPr>
        <w:lastRenderedPageBreak/>
        <w:t>Член 5</w:t>
      </w:r>
    </w:p>
    <w:p w:rsidR="003077F9" w:rsidRPr="009B248B" w:rsidRDefault="003077F9" w:rsidP="003077F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248B">
        <w:rPr>
          <w:rFonts w:ascii="Arial" w:hAnsi="Arial" w:cs="Arial"/>
          <w:color w:val="000000" w:themeColor="text1"/>
          <w:sz w:val="24"/>
          <w:szCs w:val="24"/>
        </w:rPr>
        <w:t>Овој правилник влегува во сила наредниот ден од денот на објавувањето во „Службен весник на Република Северна Македонија“.</w:t>
      </w:r>
    </w:p>
    <w:p w:rsidR="003077F9" w:rsidRPr="009B248B" w:rsidRDefault="003077F9" w:rsidP="003077F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248B">
        <w:rPr>
          <w:rFonts w:ascii="Arial" w:hAnsi="Arial" w:cs="Arial"/>
          <w:color w:val="000000" w:themeColor="text1"/>
          <w:sz w:val="24"/>
          <w:szCs w:val="24"/>
        </w:rPr>
        <w:t>По влегувањето во сила, овој правилник ќе биде објавен и на веб-страницата на Агенцијата за електронски комуникации и Дирекцијата за заштита на личните податоци.</w:t>
      </w:r>
    </w:p>
    <w:p w:rsidR="00182806" w:rsidRDefault="00186255" w:rsidP="003077F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9B248B" w:rsidRPr="009B248B" w:rsidRDefault="009B248B" w:rsidP="009B248B">
      <w:pPr>
        <w:suppressAutoHyphens/>
        <w:autoSpaceDN w:val="0"/>
        <w:spacing w:after="0" w:line="240" w:lineRule="auto"/>
        <w:ind w:left="5040" w:firstLine="720"/>
        <w:textAlignment w:val="baseline"/>
        <w:rPr>
          <w:rFonts w:ascii="StobiSerif Regular" w:eastAsia="Calibri" w:hAnsi="StobiSerif Regular" w:cs="Times New Roman"/>
          <w:sz w:val="24"/>
          <w:szCs w:val="24"/>
          <w:lang w:val="ru-RU"/>
        </w:rPr>
      </w:pPr>
      <w:r w:rsidRPr="009B248B">
        <w:rPr>
          <w:rFonts w:ascii="StobiSerif Regular" w:eastAsia="Calibri" w:hAnsi="StobiSerif Regular" w:cs="Times New Roman"/>
          <w:sz w:val="24"/>
          <w:szCs w:val="24"/>
        </w:rPr>
        <w:t xml:space="preserve">                Директор</w:t>
      </w:r>
    </w:p>
    <w:p w:rsidR="009B248B" w:rsidRPr="00186255" w:rsidRDefault="009B248B" w:rsidP="009B248B">
      <w:pPr>
        <w:suppressAutoHyphens/>
        <w:autoSpaceDN w:val="0"/>
        <w:spacing w:after="0" w:line="240" w:lineRule="auto"/>
        <w:ind w:left="5040" w:firstLine="720"/>
        <w:textAlignment w:val="baseline"/>
        <w:rPr>
          <w:rFonts w:ascii="StobiSerif Regular" w:eastAsia="Calibri" w:hAnsi="StobiSerif Regular" w:cs="Times New Roman"/>
          <w:sz w:val="24"/>
          <w:szCs w:val="24"/>
          <w:lang w:val="en-US"/>
        </w:rPr>
      </w:pPr>
      <w:r>
        <w:rPr>
          <w:rFonts w:ascii="StobiSerif Regular" w:eastAsia="Calibri" w:hAnsi="StobiSerif Regular" w:cs="Times New Roman"/>
          <w:sz w:val="24"/>
          <w:szCs w:val="24"/>
          <w:lang w:val="en-US"/>
        </w:rPr>
        <w:t xml:space="preserve">               Jeton Akiku</w:t>
      </w:r>
    </w:p>
    <w:p w:rsidR="009B248B" w:rsidRPr="009B248B" w:rsidRDefault="009B248B" w:rsidP="009B248B">
      <w:pPr>
        <w:suppressAutoHyphens/>
        <w:autoSpaceDN w:val="0"/>
        <w:spacing w:after="0" w:line="240" w:lineRule="auto"/>
        <w:ind w:left="7200"/>
        <w:textAlignment w:val="baseline"/>
        <w:rPr>
          <w:rFonts w:ascii="StobiSerif Regular" w:eastAsia="Calibri" w:hAnsi="StobiSerif Regular" w:cs="Times New Roman"/>
          <w:sz w:val="24"/>
          <w:szCs w:val="24"/>
        </w:rPr>
      </w:pPr>
    </w:p>
    <w:p w:rsidR="009B248B" w:rsidRPr="009B248B" w:rsidRDefault="009B248B" w:rsidP="009B248B">
      <w:pPr>
        <w:suppressAutoHyphens/>
        <w:autoSpaceDN w:val="0"/>
        <w:spacing w:after="0" w:line="240" w:lineRule="auto"/>
        <w:textAlignment w:val="baseline"/>
        <w:rPr>
          <w:rFonts w:ascii="StobiSerif Regular" w:eastAsia="Calibri" w:hAnsi="StobiSerif Regular" w:cs="Times New Roman"/>
          <w:sz w:val="24"/>
          <w:szCs w:val="24"/>
          <w:lang w:val="ru-RU"/>
        </w:rPr>
      </w:pPr>
      <w:r w:rsidRPr="009B248B">
        <w:rPr>
          <w:rFonts w:ascii="StobiSerif Regular" w:eastAsia="Calibri" w:hAnsi="StobiSerif Regular" w:cs="Times New Roman"/>
          <w:sz w:val="24"/>
          <w:szCs w:val="24"/>
        </w:rPr>
        <w:t>Наш број:________________</w:t>
      </w:r>
    </w:p>
    <w:p w:rsidR="009B248B" w:rsidRPr="00186255" w:rsidRDefault="009B248B" w:rsidP="009B248B">
      <w:pPr>
        <w:suppressAutoHyphens/>
        <w:autoSpaceDN w:val="0"/>
        <w:spacing w:after="0" w:line="240" w:lineRule="auto"/>
        <w:textAlignment w:val="baseline"/>
        <w:rPr>
          <w:rFonts w:ascii="StobiSerif Regular" w:eastAsia="Calibri" w:hAnsi="StobiSerif Regular" w:cs="Times New Roman"/>
          <w:sz w:val="24"/>
          <w:szCs w:val="24"/>
          <w:lang w:val="en-US"/>
        </w:rPr>
      </w:pPr>
      <w:r w:rsidRPr="009B248B">
        <w:rPr>
          <w:rFonts w:ascii="StobiSerif Regular" w:eastAsia="Calibri" w:hAnsi="StobiSerif Regular" w:cs="Times New Roman"/>
          <w:sz w:val="24"/>
          <w:szCs w:val="24"/>
        </w:rPr>
        <w:t>Скопје,__</w:t>
      </w:r>
      <w:r w:rsidRPr="009B248B">
        <w:rPr>
          <w:rFonts w:ascii="StobiSerif Regular" w:eastAsia="Calibri" w:hAnsi="StobiSerif Regular" w:cs="Times New Roman"/>
          <w:sz w:val="24"/>
          <w:szCs w:val="24"/>
          <w:lang w:val="en-GB"/>
        </w:rPr>
        <w:t>.</w:t>
      </w:r>
      <w:r w:rsidRPr="009B248B">
        <w:rPr>
          <w:rFonts w:ascii="StobiSerif Regular" w:eastAsia="Calibri" w:hAnsi="StobiSerif Regular" w:cs="Times New Roman"/>
          <w:sz w:val="24"/>
          <w:szCs w:val="24"/>
        </w:rPr>
        <w:t>__</w:t>
      </w:r>
      <w:r w:rsidRPr="009B248B">
        <w:rPr>
          <w:rFonts w:ascii="StobiSerif Regular" w:eastAsia="Calibri" w:hAnsi="StobiSerif Regular" w:cs="Times New Roman"/>
          <w:sz w:val="24"/>
          <w:szCs w:val="24"/>
          <w:lang w:val="en-GB"/>
        </w:rPr>
        <w:t>.20</w:t>
      </w:r>
      <w:r>
        <w:rPr>
          <w:rFonts w:ascii="StobiSerif Regular" w:eastAsia="Calibri" w:hAnsi="StobiSerif Regular" w:cs="Times New Roman"/>
          <w:sz w:val="24"/>
          <w:szCs w:val="24"/>
          <w:lang w:val="en-GB"/>
        </w:rPr>
        <w:t>21</w:t>
      </w:r>
    </w:p>
    <w:p w:rsidR="009B248B" w:rsidRPr="00186255" w:rsidRDefault="009B248B" w:rsidP="003077F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9B248B" w:rsidRPr="00186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F9"/>
    <w:rsid w:val="00186255"/>
    <w:rsid w:val="001B514F"/>
    <w:rsid w:val="001C317A"/>
    <w:rsid w:val="00204CE7"/>
    <w:rsid w:val="00247E33"/>
    <w:rsid w:val="003077F9"/>
    <w:rsid w:val="003213E1"/>
    <w:rsid w:val="003C60F5"/>
    <w:rsid w:val="004477AF"/>
    <w:rsid w:val="00456757"/>
    <w:rsid w:val="004F51FC"/>
    <w:rsid w:val="005D5070"/>
    <w:rsid w:val="00617B91"/>
    <w:rsid w:val="00692317"/>
    <w:rsid w:val="007F265E"/>
    <w:rsid w:val="0082669F"/>
    <w:rsid w:val="0084293E"/>
    <w:rsid w:val="008470AD"/>
    <w:rsid w:val="008E6A08"/>
    <w:rsid w:val="00950073"/>
    <w:rsid w:val="009B248B"/>
    <w:rsid w:val="00B64131"/>
    <w:rsid w:val="00D44B23"/>
    <w:rsid w:val="00D5117F"/>
    <w:rsid w:val="00F24014"/>
    <w:rsid w:val="00F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F9"/>
  </w:style>
  <w:style w:type="paragraph" w:styleId="Heading1">
    <w:name w:val="heading 1"/>
    <w:basedOn w:val="Normal"/>
    <w:next w:val="Normal"/>
    <w:link w:val="Heading1Char"/>
    <w:uiPriority w:val="9"/>
    <w:qFormat/>
    <w:rsid w:val="00F24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F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240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4014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24014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24014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24014"/>
    <w:pPr>
      <w:spacing w:after="100"/>
      <w:ind w:left="440"/>
    </w:pPr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F9"/>
  </w:style>
  <w:style w:type="paragraph" w:styleId="Heading1">
    <w:name w:val="heading 1"/>
    <w:basedOn w:val="Normal"/>
    <w:next w:val="Normal"/>
    <w:link w:val="Heading1Char"/>
    <w:uiPriority w:val="9"/>
    <w:qFormat/>
    <w:rsid w:val="00F24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F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240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4014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24014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24014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24014"/>
    <w:pPr>
      <w:spacing w:after="100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306673CB1870242B53D550B899FAF57" ma:contentTypeVersion="14" ma:contentTypeDescription="Új dokumentum létrehozása." ma:contentTypeScope="" ma:versionID="9beb1805b21bec80cc8a9776b4318ad0">
  <xsd:schema xmlns:xsd="http://www.w3.org/2001/XMLSchema" xmlns:xs="http://www.w3.org/2001/XMLSchema" xmlns:p="http://schemas.microsoft.com/office/2006/metadata/properties" xmlns:ns2="db10ee5f-62ee-47cd-8dd8-533055e8f08b" xmlns:ns3="a36b2389-937f-4fa6-82af-f5d8b046806d" targetNamespace="http://schemas.microsoft.com/office/2006/metadata/properties" ma:root="true" ma:fieldsID="3e78879300cd134fd34d243dab28cac6" ns2:_="" ns3:_="">
    <xsd:import namespace="db10ee5f-62ee-47cd-8dd8-533055e8f08b"/>
    <xsd:import namespace="a36b2389-937f-4fa6-82af-f5d8b0468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0ee5f-62ee-47cd-8dd8-533055e8f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2389-937f-4fa6-82af-f5d8b0468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C7C1-4D51-4E8A-8336-077C492E6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0ee5f-62ee-47cd-8dd8-533055e8f08b"/>
    <ds:schemaRef ds:uri="a36b2389-937f-4fa6-82af-f5d8b0468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FB1DE-44D6-4EF4-87FB-4C24AAFC7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5EE725-CD86-4A6A-AAC1-1D762B0330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A332A-FDFC-4B0B-A666-30A10D45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Boris Arsov</cp:lastModifiedBy>
  <cp:revision>5</cp:revision>
  <dcterms:created xsi:type="dcterms:W3CDTF">2021-03-31T12:55:00Z</dcterms:created>
  <dcterms:modified xsi:type="dcterms:W3CDTF">2021-03-31T13:05:00Z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0x0101004306673CB1870242B53D550B899FAF57</vt:lpwstr>
  </property>
</Properties>
</file>