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7CDD" w14:textId="77777777" w:rsidR="002E69EF" w:rsidRDefault="002E69EF" w:rsidP="00C73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ED9D5AC" w14:textId="77777777" w:rsidR="002E69EF" w:rsidRDefault="002E69EF" w:rsidP="00C73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5E6E17B" w14:textId="24E7F64F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Врз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основа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член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CD262B">
        <w:rPr>
          <w:rFonts w:ascii="Arial" w:hAnsi="Arial" w:cs="Arial"/>
          <w:sz w:val="24"/>
          <w:szCs w:val="24"/>
        </w:rPr>
        <w:t>став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CD262B">
        <w:rPr>
          <w:rFonts w:ascii="Arial" w:hAnsi="Arial" w:cs="Arial"/>
          <w:sz w:val="24"/>
          <w:szCs w:val="24"/>
        </w:rPr>
        <w:t>алинеја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3) и </w:t>
      </w:r>
      <w:proofErr w:type="spellStart"/>
      <w:r w:rsidRPr="00CD262B">
        <w:rPr>
          <w:rFonts w:ascii="Arial" w:hAnsi="Arial" w:cs="Arial"/>
          <w:sz w:val="24"/>
          <w:szCs w:val="24"/>
        </w:rPr>
        <w:t>член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r w:rsidR="003C2693">
        <w:rPr>
          <w:rFonts w:ascii="Arial" w:hAnsi="Arial" w:cs="Arial"/>
          <w:sz w:val="24"/>
          <w:szCs w:val="24"/>
        </w:rPr>
        <w:t>152</w:t>
      </w:r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став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(</w:t>
      </w:r>
      <w:r w:rsidR="003C2693">
        <w:rPr>
          <w:rFonts w:ascii="Arial" w:hAnsi="Arial" w:cs="Arial"/>
          <w:sz w:val="24"/>
          <w:szCs w:val="24"/>
        </w:rPr>
        <w:t>10</w:t>
      </w:r>
      <w:r w:rsidRPr="00CD262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D262B">
        <w:rPr>
          <w:rFonts w:ascii="Arial" w:hAnsi="Arial" w:cs="Arial"/>
          <w:sz w:val="24"/>
          <w:szCs w:val="24"/>
        </w:rPr>
        <w:t>од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Законот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електронските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комуникации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CD262B">
        <w:rPr>
          <w:rFonts w:ascii="Arial" w:hAnsi="Arial" w:cs="Arial"/>
          <w:sz w:val="24"/>
          <w:szCs w:val="24"/>
        </w:rPr>
        <w:t>Службен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весник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r w:rsidR="00C63FE5">
        <w:rPr>
          <w:rFonts w:ascii="Arial" w:hAnsi="Arial" w:cs="Arial"/>
          <w:sz w:val="24"/>
          <w:szCs w:val="24"/>
          <w:lang w:val="mk-MK"/>
        </w:rPr>
        <w:t>РСМ</w:t>
      </w:r>
      <w:r w:rsidRPr="00CD262B">
        <w:rPr>
          <w:rFonts w:ascii="Arial" w:hAnsi="Arial" w:cs="Arial"/>
          <w:sz w:val="24"/>
          <w:szCs w:val="24"/>
        </w:rPr>
        <w:t>“</w:t>
      </w:r>
      <w:r w:rsidR="00C63FE5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бр</w:t>
      </w:r>
      <w:proofErr w:type="spellEnd"/>
      <w:r w:rsidRPr="00CD262B">
        <w:rPr>
          <w:rFonts w:ascii="Arial" w:hAnsi="Arial" w:cs="Arial"/>
          <w:sz w:val="24"/>
          <w:szCs w:val="24"/>
        </w:rPr>
        <w:t>.</w:t>
      </w:r>
      <w:r w:rsidR="003C2693">
        <w:rPr>
          <w:rFonts w:ascii="Arial" w:hAnsi="Arial" w:cs="Arial"/>
          <w:sz w:val="24"/>
          <w:szCs w:val="24"/>
          <w:lang w:val="mk-MK"/>
        </w:rPr>
        <w:t>135</w:t>
      </w:r>
      <w:r w:rsidRPr="00CD262B">
        <w:rPr>
          <w:rFonts w:ascii="Arial" w:hAnsi="Arial" w:cs="Arial"/>
          <w:sz w:val="24"/>
          <w:szCs w:val="24"/>
        </w:rPr>
        <w:t>/20</w:t>
      </w:r>
      <w:r w:rsidR="003C2693">
        <w:rPr>
          <w:rFonts w:ascii="Arial" w:hAnsi="Arial" w:cs="Arial"/>
          <w:sz w:val="24"/>
          <w:szCs w:val="24"/>
          <w:lang w:val="mk-MK"/>
        </w:rPr>
        <w:t>25</w:t>
      </w:r>
      <w:r w:rsidR="008D1992">
        <w:rPr>
          <w:rFonts w:ascii="Arial" w:hAnsi="Arial" w:cs="Arial"/>
          <w:sz w:val="24"/>
          <w:szCs w:val="24"/>
          <w:lang w:val="mk-MK"/>
        </w:rPr>
        <w:t xml:space="preserve"> </w:t>
      </w:r>
      <w:r w:rsidR="008D1992" w:rsidRPr="00C63FE5">
        <w:rPr>
          <w:rFonts w:ascii="Arial" w:hAnsi="Arial" w:cs="Arial"/>
          <w:sz w:val="24"/>
          <w:szCs w:val="24"/>
          <w:lang w:val="mk-MK"/>
        </w:rPr>
        <w:t>и 269/2025</w:t>
      </w:r>
      <w:r w:rsidRPr="00C63FE5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D262B">
        <w:rPr>
          <w:rFonts w:ascii="Arial" w:hAnsi="Arial" w:cs="Arial"/>
          <w:sz w:val="24"/>
          <w:szCs w:val="24"/>
        </w:rPr>
        <w:t>Директорот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Агенцијата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електронски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комуникации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ден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r w:rsidR="003932E0">
        <w:rPr>
          <w:rFonts w:ascii="Arial" w:hAnsi="Arial" w:cs="Arial"/>
          <w:sz w:val="24"/>
          <w:szCs w:val="24"/>
        </w:rPr>
        <w:t>_____________</w:t>
      </w:r>
      <w:r w:rsidR="00F52E0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година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262B">
        <w:rPr>
          <w:rFonts w:ascii="Arial" w:hAnsi="Arial" w:cs="Arial"/>
          <w:sz w:val="24"/>
          <w:szCs w:val="24"/>
        </w:rPr>
        <w:t>донесе</w:t>
      </w:r>
      <w:proofErr w:type="spellEnd"/>
    </w:p>
    <w:p w14:paraId="2564F5CA" w14:textId="77777777" w:rsidR="00C735CC" w:rsidRDefault="002E69EF" w:rsidP="002E69EF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ab/>
      </w:r>
    </w:p>
    <w:p w14:paraId="2D361283" w14:textId="77777777" w:rsidR="002E69EF" w:rsidRDefault="002E69EF" w:rsidP="002E69EF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0E70F40D" w14:textId="77777777" w:rsidR="00B21EC1" w:rsidRPr="00B21EC1" w:rsidRDefault="00B21EC1" w:rsidP="002E69EF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F3CA4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62B">
        <w:rPr>
          <w:rFonts w:ascii="Arial" w:hAnsi="Arial" w:cs="Arial"/>
          <w:b/>
          <w:bCs/>
          <w:sz w:val="24"/>
          <w:szCs w:val="24"/>
        </w:rPr>
        <w:t>ПРАВИЛНИК ЗА РАДИОФРЕКВЕНЦИИ КОИ МОЖАТ ДА СЕ КОРИСТАТ БЕЗ</w:t>
      </w:r>
    </w:p>
    <w:p w14:paraId="60D60F9B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62B">
        <w:rPr>
          <w:rFonts w:ascii="Arial" w:hAnsi="Arial" w:cs="Arial"/>
          <w:b/>
          <w:bCs/>
          <w:sz w:val="24"/>
          <w:szCs w:val="24"/>
        </w:rPr>
        <w:t>ОДОБРЕНИЕ ЗА КОРИСТЕЊЕ НА РАДИОФРЕКВЕНЦИИ</w:t>
      </w:r>
    </w:p>
    <w:p w14:paraId="0F2197B6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6C5D1E6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Член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1</w:t>
      </w:r>
    </w:p>
    <w:p w14:paraId="3E12218C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589DCC27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Со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овој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Правилник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утврдуваат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радиофреквенциите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што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можат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да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користат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без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одобрение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користење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радиофреквенции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262B">
        <w:rPr>
          <w:rFonts w:ascii="Arial" w:hAnsi="Arial" w:cs="Arial"/>
          <w:sz w:val="24"/>
          <w:szCs w:val="24"/>
        </w:rPr>
        <w:t>во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согласност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прописите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Eвропската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конференција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пошти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D262B">
        <w:rPr>
          <w:rFonts w:ascii="Arial" w:hAnsi="Arial" w:cs="Arial"/>
          <w:sz w:val="24"/>
          <w:szCs w:val="24"/>
        </w:rPr>
        <w:t>телекомуникации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(CEPT) и </w:t>
      </w:r>
      <w:proofErr w:type="spellStart"/>
      <w:r w:rsidRPr="00CD262B">
        <w:rPr>
          <w:rFonts w:ascii="Arial" w:hAnsi="Arial" w:cs="Arial"/>
          <w:sz w:val="24"/>
          <w:szCs w:val="24"/>
        </w:rPr>
        <w:t>другите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меѓународни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правила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и</w:t>
      </w:r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прописи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што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ги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прифатила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Република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r w:rsidRPr="00CD262B">
        <w:rPr>
          <w:rFonts w:ascii="Arial" w:hAnsi="Arial" w:cs="Arial"/>
          <w:sz w:val="24"/>
          <w:szCs w:val="24"/>
          <w:lang w:val="mk-MK"/>
        </w:rPr>
        <w:t xml:space="preserve">Северна </w:t>
      </w:r>
      <w:proofErr w:type="spellStart"/>
      <w:r w:rsidRPr="00CD262B">
        <w:rPr>
          <w:rFonts w:ascii="Arial" w:hAnsi="Arial" w:cs="Arial"/>
          <w:sz w:val="24"/>
          <w:szCs w:val="24"/>
        </w:rPr>
        <w:t>Македонија</w:t>
      </w:r>
      <w:proofErr w:type="spellEnd"/>
      <w:r w:rsidRPr="00CD262B">
        <w:rPr>
          <w:rFonts w:ascii="Arial" w:hAnsi="Arial" w:cs="Arial"/>
          <w:sz w:val="24"/>
          <w:szCs w:val="24"/>
        </w:rPr>
        <w:t>.</w:t>
      </w:r>
    </w:p>
    <w:p w14:paraId="38ADDB45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00C1BD83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Член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2</w:t>
      </w:r>
    </w:p>
    <w:p w14:paraId="238FFD18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65ED4587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Радиофреквенциите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користат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без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одобрение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користење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радиофреквенции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како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D262B">
        <w:rPr>
          <w:rFonts w:ascii="Arial" w:hAnsi="Arial" w:cs="Arial"/>
          <w:sz w:val="24"/>
          <w:szCs w:val="24"/>
        </w:rPr>
        <w:t>условите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за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нивно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користење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се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дадени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во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Прилог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на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овој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правилник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кој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CD262B">
        <w:rPr>
          <w:rFonts w:ascii="Arial" w:hAnsi="Arial" w:cs="Arial"/>
          <w:sz w:val="24"/>
          <w:szCs w:val="24"/>
        </w:rPr>
        <w:t>негов</w:t>
      </w:r>
      <w:proofErr w:type="spellEnd"/>
      <w:r w:rsidRPr="00CD262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составен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2B">
        <w:rPr>
          <w:rFonts w:ascii="Arial" w:hAnsi="Arial" w:cs="Arial"/>
          <w:sz w:val="24"/>
          <w:szCs w:val="24"/>
        </w:rPr>
        <w:t>дел</w:t>
      </w:r>
      <w:proofErr w:type="spellEnd"/>
      <w:r w:rsidRPr="00CD262B">
        <w:rPr>
          <w:rFonts w:ascii="Arial" w:hAnsi="Arial" w:cs="Arial"/>
          <w:sz w:val="24"/>
          <w:szCs w:val="24"/>
        </w:rPr>
        <w:t>.</w:t>
      </w:r>
    </w:p>
    <w:p w14:paraId="5A914025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156A369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Член</w:t>
      </w:r>
      <w:proofErr w:type="spellEnd"/>
      <w:r w:rsidRPr="00CD262B">
        <w:rPr>
          <w:rFonts w:ascii="Arial" w:hAnsi="Arial" w:cs="Arial"/>
          <w:sz w:val="24"/>
          <w:szCs w:val="24"/>
        </w:rPr>
        <w:t xml:space="preserve"> 3</w:t>
      </w:r>
    </w:p>
    <w:p w14:paraId="1B35B4FD" w14:textId="1DFBDA25" w:rsidR="00711D81" w:rsidRDefault="00711D81" w:rsidP="00711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C63FE5">
        <w:rPr>
          <w:rFonts w:ascii="Arial" w:hAnsi="Arial" w:cs="Arial"/>
          <w:sz w:val="24"/>
          <w:szCs w:val="24"/>
        </w:rPr>
        <w:t>Со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FE5">
        <w:rPr>
          <w:rFonts w:ascii="Arial" w:hAnsi="Arial" w:cs="Arial"/>
          <w:sz w:val="24"/>
          <w:szCs w:val="24"/>
        </w:rPr>
        <w:t>денот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FE5">
        <w:rPr>
          <w:rFonts w:ascii="Arial" w:hAnsi="Arial" w:cs="Arial"/>
          <w:sz w:val="24"/>
          <w:szCs w:val="24"/>
        </w:rPr>
        <w:t>на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r w:rsidR="00EA29AB" w:rsidRPr="00C63FE5">
        <w:rPr>
          <w:rFonts w:ascii="Arial" w:hAnsi="Arial" w:cs="Arial"/>
          <w:sz w:val="24"/>
          <w:szCs w:val="24"/>
          <w:lang w:val="mk-MK"/>
        </w:rPr>
        <w:t>започнување на примена н</w:t>
      </w:r>
      <w:r w:rsidRPr="00C63FE5">
        <w:rPr>
          <w:rFonts w:ascii="Arial" w:hAnsi="Arial" w:cs="Arial"/>
          <w:sz w:val="24"/>
          <w:szCs w:val="24"/>
        </w:rPr>
        <w:t xml:space="preserve">а </w:t>
      </w:r>
      <w:proofErr w:type="spellStart"/>
      <w:r>
        <w:rPr>
          <w:rFonts w:ascii="Arial" w:hAnsi="Arial" w:cs="Arial"/>
          <w:sz w:val="24"/>
          <w:szCs w:val="24"/>
        </w:rPr>
        <w:t>овој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Правилник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престанува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важи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Правилникот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радиофреквенции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можат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користат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одобрение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користење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радиофреквенции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Службен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весник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</w:t>
      </w:r>
      <w:r w:rsidR="00C63FE5">
        <w:rPr>
          <w:rFonts w:ascii="Arial" w:hAnsi="Arial" w:cs="Arial"/>
          <w:sz w:val="24"/>
          <w:szCs w:val="24"/>
          <w:lang w:val="mk-MK"/>
        </w:rPr>
        <w:t>СМ</w:t>
      </w:r>
      <w:r>
        <w:rPr>
          <w:rFonts w:ascii="Arial" w:hAnsi="Arial" w:cs="Arial"/>
          <w:sz w:val="24"/>
          <w:szCs w:val="24"/>
          <w:lang w:val="mk-MK"/>
        </w:rPr>
        <w:t>“</w:t>
      </w:r>
      <w:r w:rsidR="00C63FE5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62</w:t>
      </w:r>
      <w:r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  <w:lang w:val="mk-MK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од 21.03.2025 година). </w:t>
      </w:r>
    </w:p>
    <w:p w14:paraId="43C7B010" w14:textId="77777777" w:rsidR="00C735CC" w:rsidRPr="00CD262B" w:rsidRDefault="00C735CC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57F4653C" w14:textId="4BA5C489" w:rsidR="003C2693" w:rsidRPr="00C63FE5" w:rsidRDefault="003C2693" w:rsidP="000346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20D4631D" w14:textId="7566D565" w:rsidR="008D1992" w:rsidRPr="00C63FE5" w:rsidRDefault="00711D81" w:rsidP="000346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C63FE5">
        <w:rPr>
          <w:rFonts w:ascii="Arial" w:hAnsi="Arial" w:cs="Arial"/>
          <w:sz w:val="24"/>
          <w:szCs w:val="24"/>
          <w:lang w:val="mk-MK"/>
        </w:rPr>
        <w:t xml:space="preserve">       </w:t>
      </w:r>
      <w:r w:rsidRPr="00C63FE5">
        <w:rPr>
          <w:rFonts w:ascii="Arial" w:hAnsi="Arial" w:cs="Arial"/>
          <w:sz w:val="24"/>
          <w:szCs w:val="24"/>
          <w:lang w:val="mk-MK"/>
        </w:rPr>
        <w:tab/>
      </w:r>
      <w:r w:rsidRPr="00C63FE5">
        <w:rPr>
          <w:rFonts w:ascii="Arial" w:hAnsi="Arial" w:cs="Arial"/>
          <w:sz w:val="24"/>
          <w:szCs w:val="24"/>
          <w:lang w:val="mk-MK"/>
        </w:rPr>
        <w:tab/>
      </w:r>
      <w:r w:rsidRPr="00C63FE5">
        <w:rPr>
          <w:rFonts w:ascii="Arial" w:hAnsi="Arial" w:cs="Arial"/>
          <w:sz w:val="24"/>
          <w:szCs w:val="24"/>
          <w:lang w:val="mk-MK"/>
        </w:rPr>
        <w:tab/>
      </w:r>
      <w:r w:rsidRPr="00C63FE5">
        <w:rPr>
          <w:rFonts w:ascii="Arial" w:hAnsi="Arial" w:cs="Arial"/>
          <w:sz w:val="24"/>
          <w:szCs w:val="24"/>
          <w:lang w:val="mk-MK"/>
        </w:rPr>
        <w:tab/>
      </w:r>
      <w:r w:rsidRPr="00C63FE5">
        <w:rPr>
          <w:rFonts w:ascii="Arial" w:hAnsi="Arial" w:cs="Arial"/>
          <w:sz w:val="24"/>
          <w:szCs w:val="24"/>
          <w:lang w:val="mk-MK"/>
        </w:rPr>
        <w:tab/>
        <w:t xml:space="preserve">       Член 4</w:t>
      </w:r>
    </w:p>
    <w:p w14:paraId="69DF4FF3" w14:textId="076BC363" w:rsidR="00711D81" w:rsidRPr="00C63FE5" w:rsidRDefault="00711D81" w:rsidP="00711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C63FE5">
        <w:rPr>
          <w:rFonts w:ascii="Arial" w:hAnsi="Arial" w:cs="Arial"/>
          <w:sz w:val="24"/>
          <w:szCs w:val="24"/>
        </w:rPr>
        <w:t>Овој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r w:rsidRPr="00C63FE5">
        <w:rPr>
          <w:rFonts w:ascii="Arial" w:hAnsi="Arial" w:cs="Arial"/>
          <w:sz w:val="24"/>
          <w:szCs w:val="24"/>
          <w:lang w:val="mk-MK"/>
        </w:rPr>
        <w:t>П</w:t>
      </w:r>
      <w:proofErr w:type="spellStart"/>
      <w:r w:rsidRPr="00C63FE5">
        <w:rPr>
          <w:rFonts w:ascii="Arial" w:hAnsi="Arial" w:cs="Arial"/>
          <w:sz w:val="24"/>
          <w:szCs w:val="24"/>
        </w:rPr>
        <w:t>равилник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FE5">
        <w:rPr>
          <w:rFonts w:ascii="Arial" w:hAnsi="Arial" w:cs="Arial"/>
          <w:sz w:val="24"/>
          <w:szCs w:val="24"/>
        </w:rPr>
        <w:t>влегува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FE5">
        <w:rPr>
          <w:rFonts w:ascii="Arial" w:hAnsi="Arial" w:cs="Arial"/>
          <w:sz w:val="24"/>
          <w:szCs w:val="24"/>
        </w:rPr>
        <w:t>во</w:t>
      </w:r>
      <w:proofErr w:type="spellEnd"/>
      <w:r w:rsidRPr="00C63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FE5">
        <w:rPr>
          <w:rFonts w:ascii="Arial" w:hAnsi="Arial" w:cs="Arial"/>
          <w:sz w:val="24"/>
          <w:szCs w:val="24"/>
        </w:rPr>
        <w:t>сила</w:t>
      </w:r>
      <w:proofErr w:type="spellEnd"/>
      <w:r w:rsidRPr="00C63FE5">
        <w:rPr>
          <w:rFonts w:ascii="Arial" w:hAnsi="Arial" w:cs="Arial"/>
          <w:sz w:val="24"/>
          <w:szCs w:val="24"/>
          <w:lang w:val="mk-MK"/>
        </w:rPr>
        <w:t xml:space="preserve"> со денот на објавување во Службен весник на Република Северна Македонија</w:t>
      </w:r>
      <w:r w:rsidR="00C63FE5" w:rsidRPr="00C63FE5">
        <w:rPr>
          <w:rFonts w:ascii="Arial" w:hAnsi="Arial" w:cs="Arial"/>
          <w:sz w:val="24"/>
          <w:szCs w:val="24"/>
          <w:lang w:val="mk-MK"/>
        </w:rPr>
        <w:t>,</w:t>
      </w:r>
      <w:r w:rsidRPr="00C63FE5">
        <w:rPr>
          <w:rFonts w:ascii="Arial" w:hAnsi="Arial" w:cs="Arial"/>
          <w:sz w:val="24"/>
          <w:szCs w:val="24"/>
          <w:lang w:val="mk-MK"/>
        </w:rPr>
        <w:t xml:space="preserve"> а ќе се применува од 1 јуни 2026 година.</w:t>
      </w:r>
      <w:r w:rsidRPr="00C63FE5">
        <w:rPr>
          <w:rFonts w:ascii="Arial" w:hAnsi="Arial" w:cs="Arial"/>
          <w:sz w:val="24"/>
          <w:szCs w:val="24"/>
        </w:rPr>
        <w:t xml:space="preserve"> </w:t>
      </w:r>
    </w:p>
    <w:p w14:paraId="370B026E" w14:textId="77777777" w:rsidR="00711D81" w:rsidRDefault="00711D81" w:rsidP="00711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>
        <w:rPr>
          <w:rFonts w:ascii="Arial" w:hAnsi="Arial" w:cs="Arial"/>
          <w:sz w:val="24"/>
          <w:szCs w:val="24"/>
        </w:rPr>
        <w:t>По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објавувањето во Службен Весник,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овој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Правилник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ќе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биде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објавен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страната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Агенцијата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електронски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комуникации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C69180B" w14:textId="77777777" w:rsidR="00711D81" w:rsidRDefault="00711D81" w:rsidP="00711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3FE3B3E2" w14:textId="26CC2EEC" w:rsidR="00711D81" w:rsidRPr="00F52E08" w:rsidRDefault="00711D81" w:rsidP="00711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F6D93AA" w14:textId="1BF57ABC" w:rsidR="00711D81" w:rsidRDefault="00711D81" w:rsidP="00711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sz w:val="24"/>
          <w:szCs w:val="24"/>
          <w:lang w:val="mk-MK"/>
        </w:rPr>
        <w:tab/>
      </w:r>
    </w:p>
    <w:p w14:paraId="5A85113C" w14:textId="49C6AB29" w:rsidR="00C735CC" w:rsidRPr="00F52E08" w:rsidRDefault="00711D81" w:rsidP="00711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Бр</w:t>
      </w:r>
      <w:proofErr w:type="spellEnd"/>
      <w:r>
        <w:rPr>
          <w:rFonts w:ascii="Arial" w:hAnsi="Arial" w:cs="Arial"/>
          <w:sz w:val="24"/>
          <w:szCs w:val="24"/>
        </w:rPr>
        <w:t>: ____________</w:t>
      </w:r>
    </w:p>
    <w:p w14:paraId="3DF305D6" w14:textId="1960CDA2" w:rsidR="00C735CC" w:rsidRPr="00CD262B" w:rsidRDefault="00711D81" w:rsidP="00C73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Скопје</w:t>
      </w:r>
      <w:proofErr w:type="spellEnd"/>
      <w:r>
        <w:rPr>
          <w:rFonts w:ascii="Arial" w:hAnsi="Arial" w:cs="Arial"/>
          <w:sz w:val="24"/>
          <w:szCs w:val="24"/>
        </w:rPr>
        <w:t>, __________</w:t>
      </w:r>
    </w:p>
    <w:p w14:paraId="2F33B0D2" w14:textId="77777777" w:rsidR="00C735CC" w:rsidRDefault="00C735CC" w:rsidP="00C735CC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D262B">
        <w:rPr>
          <w:rFonts w:ascii="Arial" w:hAnsi="Arial" w:cs="Arial"/>
          <w:sz w:val="24"/>
          <w:szCs w:val="24"/>
        </w:rPr>
        <w:t>Директор</w:t>
      </w:r>
      <w:proofErr w:type="spellEnd"/>
      <w:r w:rsidRPr="00CD262B">
        <w:rPr>
          <w:rFonts w:ascii="Arial" w:hAnsi="Arial" w:cs="Arial"/>
          <w:sz w:val="24"/>
          <w:szCs w:val="24"/>
        </w:rPr>
        <w:t>,</w:t>
      </w:r>
    </w:p>
    <w:p w14:paraId="12A9AE08" w14:textId="77777777" w:rsidR="00C735CC" w:rsidRPr="00CD262B" w:rsidRDefault="00CD262B" w:rsidP="00C735CC">
      <w:pPr>
        <w:ind w:left="57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735CC" w:rsidRPr="00CD262B">
        <w:rPr>
          <w:rFonts w:ascii="Arial" w:hAnsi="Arial" w:cs="Arial"/>
          <w:b/>
          <w:bCs/>
          <w:sz w:val="24"/>
          <w:szCs w:val="24"/>
        </w:rPr>
        <w:t>Jeton Akiku</w:t>
      </w:r>
    </w:p>
    <w:p w14:paraId="128622AE" w14:textId="77777777" w:rsidR="0022252C" w:rsidRDefault="0022252C" w:rsidP="0022252C">
      <w:pPr>
        <w:ind w:left="5760"/>
      </w:pPr>
    </w:p>
    <w:p w14:paraId="3EED2269" w14:textId="77777777" w:rsidR="00F804B0" w:rsidRDefault="00F804B0" w:rsidP="0022252C">
      <w:pPr>
        <w:ind w:left="5760"/>
      </w:pPr>
    </w:p>
    <w:p w14:paraId="2A4DEEA3" w14:textId="77777777" w:rsidR="00F804B0" w:rsidRDefault="00F804B0" w:rsidP="0022252C">
      <w:pPr>
        <w:ind w:left="5760"/>
      </w:pPr>
    </w:p>
    <w:p w14:paraId="0AC8AA8D" w14:textId="77777777" w:rsidR="00F804B0" w:rsidRDefault="00F804B0" w:rsidP="0022252C">
      <w:pPr>
        <w:ind w:left="5760"/>
      </w:pPr>
    </w:p>
    <w:p w14:paraId="6E8627DF" w14:textId="77777777" w:rsidR="00F804B0" w:rsidRDefault="00F804B0" w:rsidP="00C63FE5"/>
    <w:p w14:paraId="2BB47ACB" w14:textId="77777777" w:rsidR="00F804B0" w:rsidRDefault="00F804B0" w:rsidP="0022252C">
      <w:pPr>
        <w:ind w:left="5760"/>
        <w:sectPr w:rsidR="00F804B0" w:rsidSect="0022252C">
          <w:footerReference w:type="default" r:id="rId7"/>
          <w:pgSz w:w="11906" w:h="16838" w:code="9"/>
          <w:pgMar w:top="720" w:right="720" w:bottom="720" w:left="720" w:header="709" w:footer="709" w:gutter="0"/>
          <w:cols w:space="720"/>
          <w:docGrid w:linePitch="360"/>
        </w:sectPr>
      </w:pPr>
    </w:p>
    <w:p w14:paraId="45D77D0F" w14:textId="6CD7C26D" w:rsidR="0022252C" w:rsidRPr="00C63FE5" w:rsidRDefault="00C63FE5" w:rsidP="0022252C">
      <w:pPr>
        <w:ind w:left="5760"/>
        <w:rPr>
          <w:lang w:val="mk-MK"/>
        </w:rPr>
      </w:pPr>
      <w:r>
        <w:rPr>
          <w:lang w:val="mk-MK"/>
        </w:rPr>
        <w:lastRenderedPageBreak/>
        <w:t>ПРИЛОГ</w:t>
      </w: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13"/>
        <w:gridCol w:w="9"/>
        <w:gridCol w:w="1805"/>
        <w:gridCol w:w="1418"/>
        <w:gridCol w:w="1305"/>
        <w:gridCol w:w="1388"/>
        <w:gridCol w:w="2693"/>
        <w:gridCol w:w="3253"/>
        <w:gridCol w:w="9"/>
      </w:tblGrid>
      <w:tr w:rsidR="00A3085D" w:rsidRPr="00B657CC" w14:paraId="497A68C7" w14:textId="77777777" w:rsidTr="00115D46">
        <w:trPr>
          <w:gridAfter w:val="1"/>
          <w:wAfter w:w="9" w:type="dxa"/>
          <w:cantSplit/>
          <w:trHeight w:val="510"/>
          <w:tblHeader/>
          <w:jc w:val="center"/>
        </w:trPr>
        <w:tc>
          <w:tcPr>
            <w:tcW w:w="1980" w:type="dxa"/>
            <w:shd w:val="clear" w:color="000000" w:fill="CCFFCC"/>
            <w:vAlign w:val="center"/>
            <w:hideMark/>
          </w:tcPr>
          <w:p w14:paraId="76E594F1" w14:textId="77777777" w:rsidR="00B657CC" w:rsidRPr="0022252C" w:rsidRDefault="00B657CC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Радиофреквенции</w:t>
            </w:r>
            <w:proofErr w:type="spellEnd"/>
          </w:p>
        </w:tc>
        <w:tc>
          <w:tcPr>
            <w:tcW w:w="2022" w:type="dxa"/>
            <w:gridSpan w:val="2"/>
            <w:shd w:val="clear" w:color="000000" w:fill="CCFFCC"/>
            <w:vAlign w:val="center"/>
            <w:hideMark/>
          </w:tcPr>
          <w:p w14:paraId="608FE25A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Употреба</w:t>
            </w:r>
            <w:proofErr w:type="spellEnd"/>
          </w:p>
        </w:tc>
        <w:tc>
          <w:tcPr>
            <w:tcW w:w="1805" w:type="dxa"/>
            <w:shd w:val="clear" w:color="000000" w:fill="CCFFCC"/>
            <w:vAlign w:val="center"/>
            <w:hideMark/>
          </w:tcPr>
          <w:p w14:paraId="0AEB79D4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и ETSI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стандард</w:t>
            </w:r>
            <w:proofErr w:type="spellEnd"/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14:paraId="06AD7969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Магнетно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поле</w:t>
            </w:r>
            <w:proofErr w:type="spellEnd"/>
          </w:p>
        </w:tc>
        <w:tc>
          <w:tcPr>
            <w:tcW w:w="1305" w:type="dxa"/>
            <w:shd w:val="clear" w:color="000000" w:fill="CCFFCC"/>
            <w:vAlign w:val="center"/>
            <w:hideMark/>
          </w:tcPr>
          <w:p w14:paraId="481757E2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Пристап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услови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000000" w:fill="CCFFCC"/>
            <w:vAlign w:val="center"/>
            <w:hideMark/>
          </w:tcPr>
          <w:p w14:paraId="42934F6B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Ширина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канал</w:t>
            </w:r>
            <w:proofErr w:type="spellEnd"/>
          </w:p>
        </w:tc>
        <w:tc>
          <w:tcPr>
            <w:tcW w:w="2693" w:type="dxa"/>
            <w:shd w:val="clear" w:color="000000" w:fill="CCFFCC"/>
            <w:vAlign w:val="center"/>
            <w:hideMark/>
          </w:tcPr>
          <w:p w14:paraId="285A9F4D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CEPT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документи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shd w:val="clear" w:color="000000" w:fill="CCFFCC"/>
            <w:vAlign w:val="center"/>
            <w:hideMark/>
          </w:tcPr>
          <w:p w14:paraId="379E283C" w14:textId="77777777" w:rsidR="00B657CC" w:rsidRPr="00B657CC" w:rsidRDefault="00B657CC" w:rsidP="00B65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Забелешка</w:t>
            </w:r>
            <w:proofErr w:type="spellEnd"/>
          </w:p>
        </w:tc>
      </w:tr>
      <w:tr w:rsidR="00A3085D" w:rsidRPr="00B657CC" w14:paraId="6B011584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</w:tcPr>
          <w:p w14:paraId="7812721B" w14:textId="31928F6F" w:rsidR="005C1437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Hz </w:t>
            </w:r>
            <w:r w:rsidR="00E11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76B07183" w14:textId="1266BF51" w:rsidR="005C1437" w:rsidRPr="00B657CC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 w:rsidR="00E34D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F4D3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17C38B1F" w14:textId="27F76AF5" w:rsidR="00115D46" w:rsidRDefault="005D1375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5C1437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</w:t>
            </w:r>
            <w:r w:rsidR="00A326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303 454 </w:t>
            </w:r>
          </w:p>
          <w:p w14:paraId="69FFAA98" w14:textId="0208697D" w:rsidR="00CD695A" w:rsidRDefault="005C1437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303 447</w:t>
            </w:r>
          </w:p>
          <w:p w14:paraId="10407ABD" w14:textId="77777777" w:rsidR="005C1437" w:rsidRPr="00B657CC" w:rsidRDefault="00187E2F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lk184287404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A326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300 330</w:t>
            </w:r>
            <w:bookmarkEnd w:id="0"/>
          </w:p>
        </w:tc>
        <w:tc>
          <w:tcPr>
            <w:tcW w:w="1418" w:type="dxa"/>
            <w:shd w:val="clear" w:color="000000" w:fill="FFFFFF"/>
            <w:vAlign w:val="center"/>
          </w:tcPr>
          <w:p w14:paraId="14B15F42" w14:textId="46888614" w:rsidR="005C1437" w:rsidRPr="00CD262B" w:rsidRDefault="00737164" w:rsidP="00737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на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3A01C19" w14:textId="77777777" w:rsidR="005C1437" w:rsidRPr="00B657CC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6062E2F7" w14:textId="77777777" w:rsidR="005C1437" w:rsidRPr="00B657CC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4CAA0F8C" w14:textId="77777777" w:rsidR="005C1437" w:rsidRDefault="005C1437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3234454" w14:textId="34F25FC9" w:rsidR="005C1437" w:rsidRPr="00804516" w:rsidRDefault="005C1437" w:rsidP="00B85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Големина</w:t>
            </w:r>
            <w:r w:rsidR="00A31FD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та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на антена</w:t>
            </w:r>
            <w:r w:rsidR="00A31FD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та треба да е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&lt; 1/20 </w:t>
            </w:r>
            <w:r>
              <w:rPr>
                <w:rFonts w:ascii="Arial" w:eastAsia="Times New Roman" w:hAnsi="Arial" w:cs="Arial"/>
                <w:sz w:val="20"/>
                <w:szCs w:val="20"/>
                <w:rtl/>
                <w:lang w:bidi="he-IL"/>
              </w:rPr>
              <w:t>גּ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 w:bidi="he-IL"/>
              </w:rPr>
              <w:t>.</w:t>
            </w:r>
          </w:p>
        </w:tc>
      </w:tr>
      <w:tr w:rsidR="00A3085D" w:rsidRPr="00B657CC" w14:paraId="2BC55BEF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vMerge/>
            <w:shd w:val="clear" w:color="000000" w:fill="FFFFFF"/>
            <w:vAlign w:val="center"/>
          </w:tcPr>
          <w:p w14:paraId="23A36257" w14:textId="77777777" w:rsidR="005C1437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4E0060F9" w14:textId="77777777" w:rsidR="005C1437" w:rsidRDefault="005C1437" w:rsidP="005C1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DFB1DA" w14:textId="066A1D5D" w:rsidR="005C1437" w:rsidRPr="00B657CC" w:rsidRDefault="001E2E78" w:rsidP="008A12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1B6C66C" w14:textId="77777777" w:rsidR="005C1437" w:rsidRDefault="006F16DA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_Hlk184292998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348</w:t>
            </w:r>
            <w:bookmarkEnd w:id="1"/>
          </w:p>
          <w:p w14:paraId="1BE6E8FD" w14:textId="569820B7" w:rsidR="005A70F7" w:rsidRPr="005A70F7" w:rsidRDefault="005A70F7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484FDE4" w14:textId="7E8C9989" w:rsidR="005C1437" w:rsidRPr="001E67D6" w:rsidRDefault="005C1437" w:rsidP="00B85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</w:t>
            </w:r>
            <w:r w:rsidR="001E6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="001E6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r w:rsidR="001E67D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на 10 </w:t>
            </w:r>
            <w:r w:rsidR="001E67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D0CCE58" w14:textId="77777777" w:rsidR="005C1437" w:rsidRPr="00B657CC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6F5500D9" w14:textId="77777777" w:rsidR="005C1437" w:rsidRPr="00B657CC" w:rsidRDefault="005C1437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2B0E80D7" w14:textId="77777777" w:rsidR="005C1437" w:rsidRPr="00B657CC" w:rsidRDefault="005C1437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66718342" w14:textId="04F137B2" w:rsidR="005C1437" w:rsidRPr="00804516" w:rsidRDefault="00A31FD3" w:rsidP="00B85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Индуктивни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loop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системи за слушни помагала. Големина та на антената трба да е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&lt; 1/20 </w:t>
            </w:r>
            <w:r>
              <w:rPr>
                <w:rFonts w:ascii="Arial" w:eastAsia="Times New Roman" w:hAnsi="Arial" w:cs="Arial"/>
                <w:sz w:val="20"/>
                <w:szCs w:val="20"/>
                <w:rtl/>
                <w:lang w:bidi="he-IL"/>
              </w:rPr>
              <w:t>גּ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 w:bidi="he-IL"/>
              </w:rPr>
              <w:t>.</w:t>
            </w:r>
          </w:p>
        </w:tc>
      </w:tr>
      <w:tr w:rsidR="00A3085D" w:rsidRPr="00B657CC" w14:paraId="588975B2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4D64BB50" w14:textId="26520A5F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Hz </w:t>
            </w:r>
            <w:r w:rsidR="00E11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148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C72BD96" w14:textId="198A8F5F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9E5A38" w:rsidRPr="00B657CC" w:rsidDel="009E5A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(GPR/WPR)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8DFEEF2" w14:textId="32AFEE35" w:rsidR="001B2DEE" w:rsidRPr="00CD262B" w:rsidRDefault="001B2DEE" w:rsidP="00393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1DE9061" w14:textId="2FE90328" w:rsidR="001B2DEE" w:rsidRPr="00CD262B" w:rsidRDefault="001B2DEE" w:rsidP="00B85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46 dBm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на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10 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на 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надвор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NMR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уредот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6255CA9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104A6F5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29DCD40" w14:textId="77777777" w:rsidR="001B2DEE" w:rsidRPr="00CD262B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ERC/REC 70-03 Annex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4AD7BAA9" w14:textId="77777777" w:rsidR="001B2DEE" w:rsidRPr="00B8508D" w:rsidRDefault="001B2DEE" w:rsidP="00B85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затворена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нуклеарна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магнетна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резонанца</w:t>
            </w:r>
            <w:proofErr w:type="spellEnd"/>
          </w:p>
          <w:p w14:paraId="5120B7E4" w14:textId="77777777" w:rsidR="001B2DEE" w:rsidRPr="00B8508D" w:rsidRDefault="001B2DEE" w:rsidP="00B85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(NMR)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Јачина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та</w:t>
            </w:r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магнетното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поле</w:t>
            </w:r>
            <w:proofErr w:type="spellEnd"/>
          </w:p>
          <w:p w14:paraId="6F3B7F24" w14:textId="2430F344" w:rsidR="001B2DEE" w:rsidRPr="00804516" w:rsidRDefault="001B2DEE" w:rsidP="00B85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опаѓа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10dB/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декада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над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100 Hz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06B76FBB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C7523FA" w14:textId="1360B024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9.00 - 315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4F20065" w14:textId="5EC834EF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305DC9C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" w:name="_Hlk184293032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302 195</w:t>
            </w:r>
            <w:bookmarkEnd w:id="2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ED362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144063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 10%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duty      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9AFF3E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E2BCE89" w14:textId="7B34C52A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19F48C4" w14:textId="38CE52D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ULP-AMI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медицин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ултра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ниска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Користат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индуктивна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техн</w:t>
            </w:r>
            <w:proofErr w:type="spellEnd"/>
            <w:r w:rsidR="00E41A4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ологија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47DD44DE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6461B65" w14:textId="0D0FF3DE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9.00 - 90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A95CFF4" w14:textId="4ED1DA1E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0578A73" w14:textId="77777777" w:rsidR="001B2DEE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342627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</w:t>
            </w:r>
          </w:p>
          <w:p w14:paraId="29672A35" w14:textId="77777777" w:rsidR="007F7720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303 454</w:t>
            </w:r>
          </w:p>
          <w:p w14:paraId="75CAF137" w14:textId="77777777" w:rsidR="007F7720" w:rsidRPr="00B657CC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94D381" w14:textId="24252D6B" w:rsidR="001B2DEE" w:rsidRPr="00B657CC" w:rsidRDefault="001B2DEE" w:rsidP="007F7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метри (на 30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јачината на полето опаѓа за 3 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dB/oct)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982AD8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548716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73285CF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8441B6F" w14:textId="2EA25202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BED3FEC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EA7E6CC" w14:textId="209C34D5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90 - 119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A4DD409" w14:textId="799A9305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6CC3263" w14:textId="77777777" w:rsidR="001B2DEE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  <w:p w14:paraId="12B5E6FF" w14:textId="77777777" w:rsidR="007F7720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303 447</w:t>
            </w:r>
          </w:p>
          <w:p w14:paraId="676B6ED2" w14:textId="77777777" w:rsidR="007F7720" w:rsidRPr="00B657CC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87523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56AFA3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40D630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09CB79E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73D0B73" w14:textId="7A01B5A4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12FA6CA" w14:textId="77777777" w:rsidTr="00115D46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7BA3865" w14:textId="54330DF8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119 - 135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E1257AE" w14:textId="7BBF3429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0BA71A6" w14:textId="77777777" w:rsidR="0098778B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  <w:p w14:paraId="4BA6B310" w14:textId="77777777" w:rsidR="001B2DEE" w:rsidRDefault="00062898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447</w:t>
            </w:r>
          </w:p>
          <w:p w14:paraId="55304AC6" w14:textId="77777777" w:rsidR="007F7720" w:rsidRPr="00B657CC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B15F3A" w14:textId="0101258E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66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119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јачината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полето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опаѓа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 dB/oct)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79F10F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C5B500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6197355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96A619E" w14:textId="1FF0F55D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5717553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C1E7CA8" w14:textId="5AD1C4B6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135 - 140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8A11AD0" w14:textId="2C474F25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78E78F9" w14:textId="77777777" w:rsidR="00342627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  <w:p w14:paraId="5FC3D95F" w14:textId="77777777" w:rsidR="001B2DEE" w:rsidRDefault="00062898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</w:t>
            </w:r>
            <w:r w:rsidR="007F7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447</w:t>
            </w:r>
          </w:p>
          <w:p w14:paraId="77770772" w14:textId="77777777" w:rsidR="007F7720" w:rsidRPr="00B657CC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659CD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13FE59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B58804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D3D8E71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D8E4172" w14:textId="3FD3159D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7E328A9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CAED2DC" w14:textId="5575334C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140 - 148.5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9DC165E" w14:textId="69EB3491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B52E2D3" w14:textId="77777777" w:rsidR="00342627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  <w:p w14:paraId="55D487DA" w14:textId="77777777" w:rsidR="001B2DEE" w:rsidRDefault="00062898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300 447</w:t>
            </w:r>
          </w:p>
          <w:p w14:paraId="556C8FCF" w14:textId="77777777" w:rsidR="007F7720" w:rsidRPr="00B657CC" w:rsidRDefault="007F7720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303 454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D5DB5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37.7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74C0B4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B59232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5A6FEF0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28F209F" w14:textId="16D68C5A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98C25D4" w14:textId="77777777" w:rsidTr="00115D46">
        <w:trPr>
          <w:gridAfter w:val="1"/>
          <w:wAfter w:w="9" w:type="dxa"/>
          <w:cantSplit/>
          <w:trHeight w:val="15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709BBE60" w14:textId="1D0C4971" w:rsidR="001B2DEE" w:rsidRPr="00B8508D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148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11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1E357B2" w14:textId="6D3E629A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9E5A38" w:rsidRPr="00B657CC" w:rsidDel="009E5A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(GPR/WPR)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29A81405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014BAD1" w14:textId="77777777" w:rsidR="001B2DEE" w:rsidRPr="00CD262B" w:rsidRDefault="001B2DEE" w:rsidP="00B85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-15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надвор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NMR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уредот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264FA3D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584D469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279B2199" w14:textId="77777777" w:rsidR="001B2DEE" w:rsidRPr="00CD262B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ERC/REC 70-03 Annex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80592F9" w14:textId="77777777" w:rsidR="00804516" w:rsidRPr="00B8508D" w:rsidRDefault="00804516" w:rsidP="00804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пликации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затворена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нуклеарна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магнетна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резонанца</w:t>
            </w:r>
            <w:proofErr w:type="spellEnd"/>
          </w:p>
          <w:p w14:paraId="01E5020C" w14:textId="68E43BC9" w:rsidR="001B2DEE" w:rsidRPr="00B657CC" w:rsidRDefault="00804516" w:rsidP="00804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08D">
              <w:rPr>
                <w:rFonts w:ascii="Arial" w:eastAsia="Times New Roman" w:hAnsi="Arial" w:cs="Arial"/>
                <w:sz w:val="20"/>
                <w:szCs w:val="20"/>
              </w:rPr>
              <w:t>(NMR)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3123C6" w:rsidRPr="00B657CC" w14:paraId="7B529A48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65B85798" w14:textId="372CCD29" w:rsidR="003123C6" w:rsidRDefault="003123C6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148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 </w:t>
            </w:r>
            <w:r w:rsidR="00C63F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5000</w:t>
            </w:r>
            <w:r w:rsidR="00C63F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6C054EB6" w14:textId="77777777" w:rsidR="003123C6" w:rsidRPr="00B657CC" w:rsidRDefault="003123C6" w:rsidP="00312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22A99CEC" w14:textId="77777777" w:rsidR="003123C6" w:rsidRDefault="003123C6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F5C680" w14:textId="775B01AC" w:rsidR="003123C6" w:rsidRPr="00F02A73" w:rsidRDefault="003123C6" w:rsidP="0031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во тотал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15dBm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на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2CD0240" w14:textId="77777777" w:rsidR="003123C6" w:rsidRPr="00B657CC" w:rsidRDefault="003123C6" w:rsidP="0031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3DDC44B7" w14:textId="77777777" w:rsidR="003123C6" w:rsidRPr="00B657CC" w:rsidRDefault="003123C6" w:rsidP="0031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4644F6DF" w14:textId="77777777" w:rsidR="003123C6" w:rsidRDefault="003123C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EBFB369" w14:textId="137ED698" w:rsidR="003123C6" w:rsidRPr="00804516" w:rsidRDefault="003123C6" w:rsidP="00312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случај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надворешни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антени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може да се користат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loop coil</w:t>
            </w:r>
            <w:r w:rsidRPr="00D31C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C4D">
              <w:rPr>
                <w:rFonts w:ascii="Arial" w:eastAsia="Times New Roman" w:hAnsi="Arial" w:cs="Arial"/>
                <w:sz w:val="20"/>
                <w:szCs w:val="20"/>
              </w:rPr>
              <w:t>антени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115D46" w:rsidRPr="00B657CC" w14:paraId="4036FD5A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2AF5C5E0" w14:textId="2A7C3B1F" w:rsidR="003120CC" w:rsidRPr="00B657CC" w:rsidRDefault="003120CC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315 </w:t>
            </w:r>
            <w:r w:rsidR="00E11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31B4F6D2" w14:textId="77777777" w:rsidR="006B3375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  <w:p w14:paraId="066DA4F8" w14:textId="77777777" w:rsidR="00F02A73" w:rsidRPr="00B657CC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375E66EE" w14:textId="77777777" w:rsidR="003120CC" w:rsidRPr="0098778B" w:rsidRDefault="00320174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302 536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9F9213" w14:textId="52DC4D62" w:rsidR="003120CC" w:rsidRPr="00B657CC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F02A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73B3C608" w14:textId="77777777" w:rsidR="003120CC" w:rsidRPr="00B657CC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duty cycle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2C106A8" w14:textId="77777777" w:rsidR="003120CC" w:rsidRPr="00B657CC" w:rsidRDefault="003120CC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52294EA5" w14:textId="77777777" w:rsidR="003120CC" w:rsidRPr="00B657CC" w:rsidRDefault="0098778B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12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15BAF433" w14:textId="1C26B1C7" w:rsidR="003120CC" w:rsidRPr="00115D46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За импланти на животни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1DD1977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8A241B6" w14:textId="1F14C781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400 - 600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3BF98B1" w14:textId="0D2C3354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8519346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8B9728" w14:textId="6D9E087C" w:rsidR="001B2DEE" w:rsidRPr="008A2F6A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8A2F6A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во тотал -8</w:t>
            </w:r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dBm </w:t>
            </w:r>
            <w:proofErr w:type="spellStart"/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10m </w:t>
            </w:r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по</w:t>
            </w:r>
            <w:r w:rsidR="008A2F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232B23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DECF71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6D1511C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7214191" w14:textId="55C48A62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RFID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oпсег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30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5D967D85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5A26B023" w14:textId="71AF7F55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442.</w:t>
            </w:r>
            <w:r w:rsidR="007E1047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- 450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19401A9D" w14:textId="2DD459EC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4B49C217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7A7CA0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2AFDD73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67372C8E" w14:textId="7678A6F3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континуиран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бран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(CW)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модулација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98778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канално раастојани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≥ 150 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AB524EB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2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22562357" w14:textId="7D255CEB" w:rsidR="001B2DEE" w:rsidRPr="00CD262B" w:rsidRDefault="001B2DEE" w:rsidP="00E82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Откривање на лица и избегнување на судири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1DAD8DBA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15A4B01" w14:textId="581CAD5C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456.9</w:t>
            </w:r>
            <w:r w:rsidR="005A78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5A78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457.1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FFC5096" w14:textId="7A97DD8B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DAC61A1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" w:name="_Hlk184293190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300 718</w:t>
            </w:r>
            <w:bookmarkEnd w:id="3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2A673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AC630B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04711B4" w14:textId="57B10B4D" w:rsidR="001B2DEE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онтину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иран</w:t>
            </w:r>
            <w:proofErr w:type="spellEnd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бран</w:t>
            </w:r>
            <w:proofErr w:type="spellEnd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(CW) </w:t>
            </w:r>
            <w:proofErr w:type="spellStart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</w:t>
            </w:r>
            <w:proofErr w:type="spellEnd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модулација</w:t>
            </w:r>
            <w:proofErr w:type="spellEnd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457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17EF597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EA07B78" w14:textId="0960602E" w:rsidR="001B2DEE" w:rsidRPr="00CD262B" w:rsidRDefault="001B2DEE" w:rsidP="00115D46">
            <w:pPr>
              <w:spacing w:after="0" w:line="240" w:lineRule="auto"/>
              <w:ind w:left="32" w:hanging="32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Брзо</w:t>
            </w:r>
            <w:r w:rsidR="001F00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откривање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="001F00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82B5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жртви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 вредни предмети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5926E29A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622D809" w14:textId="56A98DEC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984 - 7484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1C6A557" w14:textId="77777777" w:rsidR="00395308" w:rsidRPr="00B657CC" w:rsidRDefault="00395308" w:rsidP="00395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Ж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елезнички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767A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(Balise/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Eurobalise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5CC1CCCD" w14:textId="2F16B021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1DAB848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_Hlk184293243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302 608</w:t>
            </w:r>
            <w:bookmarkEnd w:id="4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DC538A" w14:textId="21599A13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57D7D2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≤1%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A36CE2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38EB217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4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452D79F" w14:textId="107F3844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Централна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фреквенција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4234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Предава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прием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Balise/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Eurobalise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telepowering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сигнал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воз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435E0D7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3D000BE" w14:textId="009A00D6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3155 - 3400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DB947DA" w14:textId="0554850C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8062CF7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F7F77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13.5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dBμA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6DD741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8BC34E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7458C5B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2265920" w14:textId="51567723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602F005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</w:tcPr>
          <w:p w14:paraId="11FF652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5 - 30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0DD798B4" w14:textId="77777777" w:rsidR="001B2DEE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2309F295" w14:textId="557C3C9C" w:rsidR="001B2DEE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9E5A38" w:rsidRPr="00B657CC" w:rsidDel="009E5A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(GPR/WPR)</w:t>
            </w:r>
          </w:p>
          <w:p w14:paraId="4FABF2A7" w14:textId="77777777" w:rsidR="001B2DEE" w:rsidRPr="00CD262B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1288D72C" w14:textId="77777777" w:rsidR="001B2DEE" w:rsidRPr="00115D46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6B3790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надвор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NMR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уредот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4E376E7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3F95B26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6CEA1E30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ERC/REC 70-03 Annex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6C95128B" w14:textId="2738F0EF" w:rsidR="001B2DEE" w:rsidRPr="00B8508D" w:rsidRDefault="00804516" w:rsidP="00107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пликации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>затворена</w:t>
            </w:r>
            <w:proofErr w:type="spellEnd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>нуклеарна</w:t>
            </w:r>
            <w:proofErr w:type="spellEnd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>магнетна</w:t>
            </w:r>
            <w:proofErr w:type="spellEnd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8508D">
              <w:rPr>
                <w:rFonts w:ascii="Arial" w:eastAsia="Times New Roman" w:hAnsi="Arial" w:cs="Arial"/>
                <w:sz w:val="20"/>
                <w:szCs w:val="20"/>
              </w:rPr>
              <w:t>резонанца</w:t>
            </w:r>
            <w:proofErr w:type="spellEnd"/>
          </w:p>
          <w:p w14:paraId="2DF5491F" w14:textId="79649B95" w:rsidR="001B2DEE" w:rsidRPr="00804516" w:rsidRDefault="001B2DEE" w:rsidP="001073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8508D">
              <w:rPr>
                <w:rFonts w:ascii="Arial" w:eastAsia="Times New Roman" w:hAnsi="Arial" w:cs="Arial"/>
                <w:sz w:val="20"/>
                <w:szCs w:val="20"/>
              </w:rPr>
              <w:t>(NMR)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69B52897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29BECDC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7E91C98" w14:textId="3228A707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4FAA9C4" w14:textId="77777777" w:rsidR="001B2DEE" w:rsidRPr="00B657CC" w:rsidRDefault="001B2DEE" w:rsidP="00115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4FA708" w14:textId="58C0466F" w:rsidR="005A7854" w:rsidRDefault="001B2DEE" w:rsidP="007F7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5A78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5A7854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120B34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во тотал</w:t>
            </w:r>
            <w:r w:rsidR="005A78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DC7CE26" w14:textId="48CBDAAD" w:rsidR="001B2DEE" w:rsidRPr="00B657CC" w:rsidRDefault="005A7854" w:rsidP="007F7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496D6D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="00496D6D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="00496D6D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="00496D6D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10м. </w:t>
            </w:r>
            <w:r w:rsidR="00120B34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по</w:t>
            </w:r>
            <w:r w:rsidR="00496D6D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53C658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91041E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FBC8ABD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F23565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loop coil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антена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A3085D" w:rsidRPr="00B657CC" w14:paraId="1C4A1F64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5E31DE4" w14:textId="056C7310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6765 - 6795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4FEA964" w14:textId="6DCB77DF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8B53AF1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A312A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A1082F6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67D0AF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61B2370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A2B5AD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7AE3A680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2A2F4E6" w14:textId="4E6B3C24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73</w:t>
            </w:r>
            <w:r w:rsidR="008F309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- 23</w:t>
            </w:r>
            <w:r w:rsidR="008F309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09A16E4" w14:textId="2205DD96" w:rsidR="001B2DEE" w:rsidRPr="002A7687" w:rsidRDefault="008F3092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Ж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елезнички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E2E78" w:rsidRPr="00B657CC" w:rsidDel="00767A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26CDB8E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" w:name="_Hlk184293301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302 609</w:t>
            </w:r>
            <w:bookmarkEnd w:id="5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2FAF4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-7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164F93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9B9571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64F22B0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4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4F29FA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Централна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фрекв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13.547MHz.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емитува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кога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возови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298B5F55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A777EBB" w14:textId="25A58083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7400 - 8800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54573B9" w14:textId="04FC6F3D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47544FD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E4945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91CE11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3F434B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A97A9B2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75601A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16D7AC73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2D501AA" w14:textId="05951F8A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10200 - 11000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0ADC308" w14:textId="067F8DBD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51FCF71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65EB1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0F9487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65DFF8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F20D961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A4010F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7687" w:rsidRPr="00B657CC" w14:paraId="72CFD8D3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6AFF6DA6" w14:textId="03893E88" w:rsidR="00F02A73" w:rsidRPr="00F02A73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12500 – 20000</w:t>
            </w:r>
            <w:r w:rsidR="00C63F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641E6A25" w14:textId="77777777" w:rsidR="00F02A73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7DDAFC8E" w14:textId="77777777" w:rsidR="00F02A73" w:rsidRPr="00B657CC" w:rsidRDefault="00F02A73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17E219" w14:textId="3B22BCBB" w:rsidR="00F02A73" w:rsidRPr="00F02A73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за 10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1049C582" w14:textId="77777777" w:rsidR="00F02A73" w:rsidRPr="00B657CC" w:rsidRDefault="003123C6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23C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DDA36F2" wp14:editId="577AB41C">
                  <wp:extent cx="753110" cy="228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792AB955" w14:textId="77777777" w:rsidR="00F02A73" w:rsidRPr="00B657CC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7714D90D" w14:textId="77777777" w:rsidR="00F02A73" w:rsidRPr="00B657CC" w:rsidRDefault="00F02A73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ERC/REC 70-03 Annex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75D7CC91" w14:textId="3E80A256" w:rsidR="00F02A73" w:rsidRPr="002A7687" w:rsidRDefault="00F02A73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ULP-AID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ограничени само за внатрешна употреба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0F88FC5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2ABE0420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13.553 - 13.567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6B101A3" w14:textId="15CE6E55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767AF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="00767AF3"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="00767AF3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767AF3"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F98A507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FFDD13" w14:textId="7EA891F6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mW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e.r.p.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BD1127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EBD72A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4E48FAA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F6857A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5D019FDC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vAlign w:val="center"/>
            <w:hideMark/>
          </w:tcPr>
          <w:p w14:paraId="4AB03F1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667092D1" w14:textId="34D21391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ндуктивни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BF4D3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7BD50BE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CF435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на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E56606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2BD316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F1DEC8D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A08C1D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30ED8030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225EA8B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14:paraId="247A6C1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79257E6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442D15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метри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265FF0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DF666A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0CCA85F" w14:textId="327CD51E" w:rsidR="008A2F6A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 Report 208</w:t>
            </w:r>
          </w:p>
          <w:p w14:paraId="76643C05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9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E5F813A" w14:textId="549DA2F0" w:rsidR="001B2DEE" w:rsidRPr="00804516" w:rsidRDefault="00804516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амо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RFID и EAS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2597ED0F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25B7D7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26.957-27.283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AEA0C43" w14:textId="285148A4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FE536BC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6" w:name="_Hlk184293354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  <w:bookmarkEnd w:id="6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MKC EN 300 330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71C6AD" w14:textId="06BABAA0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2DFC8C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E25F2F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0E635E8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AAEF91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4BCC2062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06E275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26.960-27.410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CE86570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ЦБ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радиостаници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работат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граѓански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A8846F0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" w:name="_Hlk184293450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300 433</w:t>
            </w:r>
            <w:bookmarkEnd w:id="7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9164972" w14:textId="77777777" w:rsidR="001B2DEE" w:rsidRPr="002A7687" w:rsidRDefault="003123C6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70C4F3D" w14:textId="77777777" w:rsidR="001B2DEE" w:rsidRPr="002A7687" w:rsidRDefault="003123C6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E48B32B" w14:textId="77777777" w:rsidR="001B2DEE" w:rsidRPr="002A7687" w:rsidRDefault="003123C6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60E7AEB" w14:textId="7A08B949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11)03</w:t>
            </w:r>
          </w:p>
          <w:p w14:paraId="248E84C8" w14:textId="77777777" w:rsidR="00750609" w:rsidRPr="00B657CC" w:rsidRDefault="0075060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A88A66E" w14:textId="77777777" w:rsidR="001B2DEE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CEPT PR 27</w:t>
            </w:r>
          </w:p>
          <w:p w14:paraId="37657F29" w14:textId="3217D9AC" w:rsidR="003123C6" w:rsidRPr="00E41A45" w:rsidRDefault="00B6286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proofErr w:type="spellEnd"/>
            <w:r w:rsidR="00E41A4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6C59A149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2E1B20B3" w14:textId="7C9829DF" w:rsidR="003123C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26.990-27.000 MHz</w:t>
            </w:r>
          </w:p>
          <w:p w14:paraId="20ADE108" w14:textId="7855AC70" w:rsidR="003123C6" w:rsidRPr="00B657CC" w:rsidRDefault="003123C6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99EA495" w14:textId="42B547BD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61CB634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86CD1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C75FFC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≤0.1%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5E1959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A355D3B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C469F4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022863EE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458D71C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E525CF8" w14:textId="1353DC59" w:rsidR="006B3375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8C57E19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833D0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4CA0FD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6CF59BD" w14:textId="795C0869" w:rsidR="001B2DEE" w:rsidRPr="00B657CC" w:rsidRDefault="00EC2B0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BB29A4E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DD6528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617AC81B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628E49FF" w14:textId="1BEDB50C" w:rsidR="00A5185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27.04</w:t>
            </w:r>
            <w:r w:rsidR="00A5185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-27.05</w:t>
            </w:r>
            <w:r w:rsidR="00A5185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   </w:t>
            </w:r>
          </w:p>
          <w:p w14:paraId="07B99FBF" w14:textId="5EE7B075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27.09</w:t>
            </w:r>
            <w:r w:rsidR="00A5185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-27.10</w:t>
            </w:r>
            <w:r w:rsidR="00A5185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7322046" w14:textId="32EC47CA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90D1EFB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6A5F4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6D5BCF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≤0.1% duty cycle                                 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0BF6D4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AD122E0" w14:textId="3BB91A1C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433C789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214F5F53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3E5B9EE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BEB0D3B" w14:textId="414F6793" w:rsidR="001B2DEE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367750F" w14:textId="77777777" w:rsidR="001B2DEE" w:rsidRPr="00B657CC" w:rsidRDefault="001B2DEE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02BE7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B523C1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CD81C2A" w14:textId="5ABB97C2" w:rsidR="001B2DEE" w:rsidRPr="00B657CC" w:rsidRDefault="00D36310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9BD60FC" w14:textId="472B6FED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ERC/REC 70-03 </w:t>
            </w:r>
            <w:r w:rsidR="006D73C4">
              <w:rPr>
                <w:rFonts w:ascii="Arial" w:eastAsia="Times New Roman" w:hAnsi="Arial" w:cs="Arial"/>
                <w:sz w:val="20"/>
                <w:szCs w:val="20"/>
              </w:rPr>
              <w:t>Annex</w:t>
            </w:r>
            <w:r w:rsidR="002B768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13E625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A7854" w:rsidRPr="00B657CC" w14:paraId="4856F040" w14:textId="77777777" w:rsidTr="002A7687">
        <w:trPr>
          <w:gridAfter w:val="1"/>
          <w:wAfter w:w="9" w:type="dxa"/>
          <w:cantSplit/>
          <w:trHeight w:val="1309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D08C412" w14:textId="77777777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27.090-27.100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456ED56" w14:textId="3D251B96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Ж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елезнички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 w:rsidDel="00767A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(Balise/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Eurobalise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25DBCD64" w14:textId="7242FA89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C63444D" w14:textId="77777777" w:rsidR="005A7854" w:rsidRPr="00B657CC" w:rsidRDefault="005A7854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302 608</w:t>
            </w:r>
          </w:p>
          <w:p w14:paraId="0740290D" w14:textId="5E70AD32" w:rsidR="005A7854" w:rsidRPr="00B657CC" w:rsidRDefault="005A7854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737A90" w14:textId="77777777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42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dBµA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/m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метри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4031D1E9" w14:textId="23FE4472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24EAB30" w14:textId="77777777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F0A3E95" w14:textId="77777777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70FB46B" w14:textId="6CB50FA3" w:rsidR="005A7854" w:rsidRPr="00B657CC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08941FD" w14:textId="77777777" w:rsidR="005A7854" w:rsidRPr="00B657CC" w:rsidRDefault="005A785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4</w:t>
            </w:r>
          </w:p>
          <w:p w14:paraId="5CB56DEF" w14:textId="23CBBD36" w:rsidR="005A7854" w:rsidRPr="00B657CC" w:rsidRDefault="005A785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74760BC" w14:textId="5EEFD78A" w:rsidR="005A7854" w:rsidRPr="00804516" w:rsidRDefault="005A7854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фреквенција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 27.095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MHz.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Down-link: </w:t>
            </w:r>
            <w:r w:rsidR="0080451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за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Balise/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Eurobalise</w:t>
            </w:r>
            <w:proofErr w:type="spellEnd"/>
            <w:r w:rsidR="0080451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9337B0A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bottom"/>
            <w:hideMark/>
          </w:tcPr>
          <w:p w14:paraId="5435EC98" w14:textId="0FD6D82E" w:rsidR="007E1047" w:rsidRDefault="003477DA" w:rsidP="00737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  <w:r w:rsidRPr="002A768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40-27.150 MHz</w:t>
            </w:r>
          </w:p>
          <w:p w14:paraId="33C25DA9" w14:textId="77777777" w:rsidR="007E1047" w:rsidRDefault="007E1047" w:rsidP="00737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8FD916" w14:textId="77777777" w:rsidR="007E1047" w:rsidRPr="00B657CC" w:rsidRDefault="007E1047" w:rsidP="00737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87FFC7" w14:textId="0E2A9854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36C4684" w14:textId="186E7520" w:rsidR="003477DA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BDA0BE5" w14:textId="77777777" w:rsidR="003477DA" w:rsidRPr="00B657CC" w:rsidRDefault="003477DA" w:rsidP="002A7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073724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ADB4FF2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duty cycle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A96D805" w14:textId="77777777" w:rsidR="003477DA" w:rsidRPr="00B657CC" w:rsidRDefault="003477DA" w:rsidP="001F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7EA213D" w14:textId="77777777" w:rsidR="003477DA" w:rsidRPr="00B657CC" w:rsidRDefault="003477D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C0A10CE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73FB41FD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5703FE0E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F364D9B" w14:textId="488FD624" w:rsidR="003477DA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14C0A13" w14:textId="77777777" w:rsidR="003477DA" w:rsidRPr="00B657CC" w:rsidRDefault="003477DA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2B61C8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452F844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E0B34E7" w14:textId="69B9D1CE" w:rsidR="003477DA" w:rsidRPr="00B657CC" w:rsidRDefault="00D36310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003477DA" w:rsidRPr="00B657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EF9407B" w14:textId="77777777" w:rsidR="003477DA" w:rsidRPr="00B657CC" w:rsidRDefault="003477D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ERC/REC 70-03  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Анекс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B2BA23A" w14:textId="77777777" w:rsidR="003477DA" w:rsidRPr="00B657CC" w:rsidRDefault="003477D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3371BCE8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091F8C96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27.190-27.200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A610BC5" w14:textId="193E3FDE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80D3DAA" w14:textId="77777777" w:rsidR="001B2DEE" w:rsidRPr="00B657CC" w:rsidRDefault="001B2DEE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0365F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06BB24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duty cycle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EA46B06" w14:textId="77777777" w:rsidR="001B2DEE" w:rsidRPr="00B657CC" w:rsidRDefault="001B2DEE" w:rsidP="001F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4AA955B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F30852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3FD4AF9C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2D68D48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9AE9E2E" w14:textId="265A7010" w:rsidR="006B3375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AF721B4" w14:textId="0DCDFC5C" w:rsidR="001B2DEE" w:rsidRPr="00B657CC" w:rsidRDefault="001B2DEE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D4CBC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F9BA0B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07232A7" w14:textId="18B2ADFF" w:rsidR="001B2DEE" w:rsidRPr="00B657CC" w:rsidRDefault="00D36310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80DE8CA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ERC/REC 70-03  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Анекс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8A8691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0EE9A21C" w14:textId="77777777" w:rsidTr="00115D46">
        <w:trPr>
          <w:gridAfter w:val="1"/>
          <w:wAfter w:w="9" w:type="dxa"/>
          <w:cantSplit/>
          <w:trHeight w:val="178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D61D11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29.7 - 47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C9FE60F" w14:textId="0351B829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D497A7B" w14:textId="77777777" w:rsidR="001B2DEE" w:rsidRPr="00B657CC" w:rsidRDefault="001B2DEE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8" w:name="_Hlk184293498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  <w:bookmarkEnd w:id="8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ECA0E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EE52D5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909F6CB" w14:textId="19C9C12B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 50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E4D9173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0D1E277" w14:textId="5D10C7DA" w:rsidR="001B2DEE" w:rsidRPr="00F65BC9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врз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основа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подесување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="00F65BC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1D296C4F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3FCCC76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30 - 37.5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43CAA5E" w14:textId="389B9AEC" w:rsidR="001B2DEE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 w:rsidDel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6608BAA" w14:textId="77777777" w:rsidR="001B2DEE" w:rsidRDefault="001B2DEE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9" w:name="_Hlk184293577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302 510</w:t>
            </w:r>
            <w:bookmarkEnd w:id="9"/>
          </w:p>
          <w:p w14:paraId="60DABABB" w14:textId="77777777" w:rsidR="003120CC" w:rsidRPr="00B657CC" w:rsidRDefault="003120CC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3A827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9AB1DC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 10%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4A2A81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F16A4A3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2B6E2D8" w14:textId="7B6A06BF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мембрански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ултра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крвен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притисок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47AC9EDC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92CE57E" w14:textId="7723CE07" w:rsidR="001B2DEE" w:rsidRPr="00F9436D" w:rsidRDefault="001B2DEE" w:rsidP="006B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0" w:name="_Hlk174537458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MHz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130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A6D07F7" w14:textId="5C0BC6DC" w:rsidR="001B2DEE" w:rsidRPr="00B657CC" w:rsidRDefault="001B2DEE" w:rsidP="00F94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3D74581" w14:textId="30FA8B3E" w:rsidR="001B2DEE" w:rsidRPr="00B657CC" w:rsidRDefault="001B2DEE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92373C" w14:textId="77777777" w:rsidR="001B2DEE" w:rsidRPr="00F9436D" w:rsidRDefault="001B2DEE" w:rsidP="00AB5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-36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dBm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надвор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NMR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уредот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85DDCA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3E7B78F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B79B335" w14:textId="77777777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DCABF4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91130C4" w14:textId="77777777" w:rsidR="00804516" w:rsidRPr="00B8508D" w:rsidRDefault="00804516" w:rsidP="00804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пликации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затворена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нуклеарна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магнетна</w:t>
            </w:r>
            <w:proofErr w:type="spellEnd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08D">
              <w:rPr>
                <w:rFonts w:ascii="Arial" w:eastAsia="Times New Roman" w:hAnsi="Arial" w:cs="Arial"/>
                <w:sz w:val="20"/>
                <w:szCs w:val="20"/>
              </w:rPr>
              <w:t>резонанца</w:t>
            </w:r>
            <w:proofErr w:type="spellEnd"/>
          </w:p>
          <w:p w14:paraId="0638AF60" w14:textId="0388C585" w:rsidR="001B2DEE" w:rsidRPr="00B657CC" w:rsidRDefault="00804516" w:rsidP="00804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08D">
              <w:rPr>
                <w:rFonts w:ascii="Arial" w:eastAsia="Times New Roman" w:hAnsi="Arial" w:cs="Arial"/>
                <w:sz w:val="20"/>
                <w:szCs w:val="20"/>
              </w:rPr>
              <w:t>(NMR)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bookmarkEnd w:id="10"/>
      <w:tr w:rsidR="00865D5C" w:rsidRPr="00B657CC" w14:paraId="34D3E2F1" w14:textId="77777777" w:rsidTr="00115D46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44574579" w14:textId="77777777" w:rsidR="005A7854" w:rsidRPr="00B657CC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MHz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63110DD8" w14:textId="77777777" w:rsidR="005A7854" w:rsidRPr="00B657CC" w:rsidRDefault="005A7854" w:rsidP="005A78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204CFDF9" w14:textId="77777777" w:rsidR="005A7854" w:rsidRPr="00865D5C" w:rsidRDefault="00320174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1" w:name="_Hlk184293604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5A78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302 066</w:t>
            </w:r>
            <w:bookmarkEnd w:id="11"/>
          </w:p>
        </w:tc>
        <w:tc>
          <w:tcPr>
            <w:tcW w:w="1418" w:type="dxa"/>
            <w:shd w:val="clear" w:color="000000" w:fill="FFFFFF"/>
            <w:vAlign w:val="center"/>
          </w:tcPr>
          <w:p w14:paraId="44B7FF84" w14:textId="77777777" w:rsidR="005A7854" w:rsidRPr="00865D5C" w:rsidRDefault="00F6425A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61D23E6C" w14:textId="77777777" w:rsidR="005A7854" w:rsidRPr="00865D5C" w:rsidRDefault="00F6425A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9B19C69" w14:textId="77777777" w:rsidR="005A7854" w:rsidRPr="00865D5C" w:rsidRDefault="00F6425A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DCA468F" w14:textId="77777777" w:rsidR="005A7854" w:rsidRDefault="005A785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692459">
              <w:rPr>
                <w:rFonts w:ascii="Arial" w:eastAsia="Times New Roman" w:hAnsi="Arial" w:cs="Arial"/>
                <w:sz w:val="20"/>
                <w:szCs w:val="20"/>
              </w:rPr>
              <w:t>CC/DEC</w:t>
            </w:r>
            <w:proofErr w:type="gramStart"/>
            <w:r w:rsidR="00692459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="00692459">
              <w:rPr>
                <w:rFonts w:ascii="Arial" w:eastAsia="Times New Roman" w:hAnsi="Arial" w:cs="Arial"/>
                <w:sz w:val="20"/>
                <w:szCs w:val="20"/>
              </w:rPr>
              <w:t>06)08</w:t>
            </w:r>
          </w:p>
          <w:p w14:paraId="24018A55" w14:textId="77777777" w:rsidR="005A7854" w:rsidRDefault="005A785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6A24A310" w14:textId="08D5D997" w:rsidR="005A7854" w:rsidRDefault="00692459" w:rsidP="00C15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GPR/WPR.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детали во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ECC </w:t>
            </w:r>
            <w:r w:rsidR="00C1500C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одлуката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  <w:p w14:paraId="1A9081E5" w14:textId="6CE83A88" w:rsidR="00F6425A" w:rsidRPr="00865D5C" w:rsidRDefault="00B6286F" w:rsidP="005A78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0249B47D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FB60C9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34.995 - 35.225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60E0347" w14:textId="497780CD" w:rsidR="001B2DEE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2A08F64" w14:textId="77777777" w:rsidR="001B2DEE" w:rsidRPr="00B657CC" w:rsidRDefault="001B2DEE" w:rsidP="0086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A9A59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B41E5B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A16C492" w14:textId="61567024" w:rsidR="001B2DEE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67FF147" w14:textId="6871A313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01)11</w:t>
            </w:r>
          </w:p>
          <w:p w14:paraId="3557FB46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B4F750A" w14:textId="4AB104AE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летаат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105F48C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09DC732" w14:textId="28241AD2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40.66 - 40.70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FEFB451" w14:textId="21FFF6DE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DC709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9E5482A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0E4AB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B548DE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5D44E2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CC6FE57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918371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639B5C5E" w14:textId="77777777" w:rsidTr="00115D46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C83897C" w14:textId="53D28F28" w:rsidR="001B2DEE" w:rsidRPr="00B657CC" w:rsidRDefault="001B2DEE" w:rsidP="006B5C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40.66 - 40.70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D3E1FCE" w14:textId="27E099B5" w:rsidR="001B2DEE" w:rsidRPr="00B657CC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Д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алечинско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управување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356FFCC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A00667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522A0B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C7B8921" w14:textId="0BE61037" w:rsidR="001B2DEE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1B2DEE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A48A73C" w14:textId="6A89F0C8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01)12</w:t>
            </w:r>
          </w:p>
          <w:p w14:paraId="20446005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A2474A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02A7534C" w14:textId="77777777" w:rsidTr="00115D46">
        <w:trPr>
          <w:gridAfter w:val="1"/>
          <w:wAfter w:w="9" w:type="dxa"/>
          <w:cantSplit/>
          <w:trHeight w:val="229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A33632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87.5 - 108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070BE2C" w14:textId="702290F1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03C4507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2" w:name="_Hlk18429362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МКС EN 301 357</w:t>
            </w:r>
            <w:bookmarkEnd w:id="12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30C303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nW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0B6022D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17E2948" w14:textId="2D742861" w:rsidR="001B2DEE" w:rsidRPr="00B657CC" w:rsidRDefault="0081619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00253B8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452AC42" w14:textId="5B864FD2" w:rsidR="001B2DEE" w:rsidRPr="00804516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Band II, FM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предаватели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5FA2A8C8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8332CA0" w14:textId="77777777" w:rsidR="001B2DEE" w:rsidRPr="00F26EF4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138.2 - 138.45</w:t>
            </w:r>
            <w:r w:rsidR="00F26EF4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F26E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E43E1CD" w14:textId="1C5B9CC5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 w:rsidDel="00211C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D3A40A0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ECE1B16" w14:textId="1F407359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3F1D01D" w14:textId="77777777" w:rsidR="001B2DEE" w:rsidRPr="00B657CC" w:rsidRDefault="001B2DEE" w:rsidP="00AD4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≤1%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duty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cyrcle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EC9E06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1B35AB0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8AAE86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459" w:rsidRPr="00B657CC" w14:paraId="7A36E98E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5E52355C" w14:textId="77777777" w:rsidR="00692459" w:rsidRPr="00B657CC" w:rsidRDefault="00692459" w:rsidP="00692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169.4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-169.475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D601A3" w14:textId="369E1F19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7097D51" w14:textId="77777777" w:rsidR="00692459" w:rsidRPr="00B657CC" w:rsidRDefault="00692459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1961A0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2C2D865" w14:textId="77777777" w:rsidR="00692459" w:rsidRPr="00B657CC" w:rsidRDefault="00692459" w:rsidP="00AD47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cyrcle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7F4670C" w14:textId="7C0D6F7E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622055C" w14:textId="48E7238A" w:rsidR="00692459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423477A2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1DE5A30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459" w:rsidRPr="00B657CC" w14:paraId="75884B55" w14:textId="77777777" w:rsidTr="00DC7097">
        <w:trPr>
          <w:gridAfter w:val="1"/>
          <w:wAfter w:w="9" w:type="dxa"/>
          <w:cantSplit/>
          <w:trHeight w:val="129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27AAF22F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419C9D1" w14:textId="525DEF7A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C604179" w14:textId="77777777" w:rsidR="00692459" w:rsidRPr="00B657CC" w:rsidRDefault="00692459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BCA40A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6EDC863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≤10%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cyrcle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B2D2CA5" w14:textId="1A28C3C1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F169600" w14:textId="664B3AC6" w:rsidR="00692459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30855298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 Annex 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5BE6DD6" w14:textId="4792885E" w:rsidR="00692459" w:rsidRPr="00804516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тчитување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92459"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="00692459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92459" w:rsidRPr="00B657CC">
              <w:rPr>
                <w:rFonts w:ascii="Arial" w:eastAsia="Times New Roman" w:hAnsi="Arial" w:cs="Arial"/>
                <w:sz w:val="20"/>
                <w:szCs w:val="20"/>
              </w:rPr>
              <w:t>мерења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692459" w:rsidRPr="00B657CC" w14:paraId="166F45DB" w14:textId="77777777" w:rsidTr="00DC7097">
        <w:trPr>
          <w:gridAfter w:val="1"/>
          <w:wAfter w:w="9" w:type="dxa"/>
          <w:cantSplit/>
          <w:trHeight w:val="1582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08BEFC9C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1EDA28C" w14:textId="12876BE4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4819F57" w14:textId="77777777" w:rsidR="00692459" w:rsidRPr="00B657CC" w:rsidRDefault="00692459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CA9535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5CB12D4" w14:textId="77777777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A9E4387" w14:textId="0341F2EB" w:rsidR="00692459" w:rsidRPr="00B657CC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4917D31" w14:textId="6F1AAF5E" w:rsidR="00692459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6C7C90E6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1CFA811" w14:textId="2D419233" w:rsidR="00692459" w:rsidRPr="00804516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лица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оштетен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слух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231F2F46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5D7A67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169.4</w:t>
            </w:r>
            <w:r w:rsidR="00F8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-169.4875</w:t>
            </w:r>
            <w:r w:rsidR="00F8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D19439E" w14:textId="5492B63D" w:rsidR="001B2DEE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D440D4B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BECAB1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072B6FA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≤0.1%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BE2640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723ED6E" w14:textId="6DC6A980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68587817" w14:textId="7961732E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503F01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4C80617A" w14:textId="77777777" w:rsidTr="00115D46">
        <w:trPr>
          <w:gridAfter w:val="1"/>
          <w:wAfter w:w="9" w:type="dxa"/>
          <w:cantSplit/>
          <w:trHeight w:val="229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E6566B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169.4-174 MHz 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32390D2" w14:textId="64261FA1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6777D43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0D5D4A" w14:textId="7F7A19C8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8C0B394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3B60A7C" w14:textId="7FF9F749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9BD0919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412B396" w14:textId="2724AED2" w:rsidR="001B2DEE" w:rsidRPr="00B657CC" w:rsidRDefault="001B2DEE" w:rsidP="006445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44567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</w:t>
            </w:r>
            <w:proofErr w:type="spellStart"/>
            <w:r w:rsidR="00644567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рз</w:t>
            </w:r>
            <w:proofErr w:type="spellEnd"/>
            <w:r w:rsidR="00644567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основа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подесување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опсег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F6425A" w:rsidRPr="00B657CC" w14:paraId="5DFF9620" w14:textId="77777777" w:rsidTr="00115D46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4A02EEA5" w14:textId="254419A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 169.4875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-169.5875 MHz</w:t>
            </w:r>
          </w:p>
          <w:p w14:paraId="6D8A1CF6" w14:textId="447F2BAA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685EE38" w14:textId="24C051A9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B10C711" w14:textId="77777777" w:rsidR="00F6425A" w:rsidRPr="00B657CC" w:rsidRDefault="00F6425A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B1A029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259F538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&lt;0.001% 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освен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00:00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06:00часот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ограничувањето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&lt;0.1%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0216B9F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D2A530F" w14:textId="2A8CAA44" w:rsidR="00F6425A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7BC124F0" w14:textId="77777777" w:rsidR="00F6425A" w:rsidRPr="00B657CC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BB30625" w14:textId="6C1A11A0" w:rsidR="00F6425A" w:rsidRPr="00804516" w:rsidRDefault="00804516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е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треба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има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уред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врши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концентрација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мултиплекси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индивидуални</w:t>
            </w:r>
            <w:proofErr w:type="spellEnd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6425A"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F6425A" w:rsidRPr="00B657CC" w14:paraId="430E70A6" w14:textId="77777777" w:rsidTr="00DC7097">
        <w:trPr>
          <w:gridAfter w:val="1"/>
          <w:wAfter w:w="9" w:type="dxa"/>
          <w:cantSplit/>
          <w:trHeight w:val="1834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312F3DEA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C67103F" w14:textId="67D64A66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8E743B7" w14:textId="77777777" w:rsidR="00F6425A" w:rsidRPr="00B657CC" w:rsidRDefault="00F6425A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1D7CA6" w14:textId="3D8498D8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500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543DCD9" w14:textId="6F6C217A" w:rsidR="00F6425A" w:rsidRPr="00CD262B" w:rsidRDefault="00F6425A" w:rsidP="001F0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77C4415" w14:textId="1E135F1C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54C8589" w14:textId="716CC499" w:rsidR="00F6425A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05)02</w:t>
            </w:r>
          </w:p>
          <w:p w14:paraId="23ABC38B" w14:textId="77777777" w:rsidR="00F6425A" w:rsidRPr="00CD262B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C/REC 70-03 Annex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F797F1F" w14:textId="1CEF7402" w:rsidR="00F6425A" w:rsidRPr="00CD262B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помагала</w:t>
            </w:r>
            <w:proofErr w:type="spellEnd"/>
            <w:r w:rsidR="0080451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6425A" w:rsidRPr="00B657CC" w14:paraId="13D2AC30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C04667A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169.5875 - 169.8125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FDC0573" w14:textId="46BC2999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6C9F048" w14:textId="11CC9097" w:rsidR="00F6425A" w:rsidRPr="00B657CC" w:rsidRDefault="00F6425A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13DC63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0FAA0D3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≤0.1%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9F896FE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0C56E09" w14:textId="74BF0FE0" w:rsidR="00F6425A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05)02</w:t>
            </w:r>
          </w:p>
          <w:p w14:paraId="011B07FF" w14:textId="77777777" w:rsidR="00F6425A" w:rsidRPr="00B657CC" w:rsidRDefault="00F6425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50E6202" w14:textId="77777777" w:rsidR="00F6425A" w:rsidRPr="00B657CC" w:rsidRDefault="00F6425A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66BE978C" w14:textId="77777777" w:rsidTr="00DC709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4247B06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173.965 - 216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690579F" w14:textId="393B29F6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A7E54DE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8AC075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506336C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09EFBE28" w14:textId="311CB339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D5ECB30" w14:textId="60D0EC99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 Report 230</w:t>
            </w:r>
          </w:p>
          <w:p w14:paraId="48A5D54A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CF46475" w14:textId="77777777" w:rsidR="001B2DEE" w:rsidRPr="00CD262B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лица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оштетен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слух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4F295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, со подесување на опсег.</w:t>
            </w:r>
          </w:p>
        </w:tc>
      </w:tr>
      <w:tr w:rsidR="00A3085D" w:rsidRPr="00B657CC" w14:paraId="33685640" w14:textId="77777777" w:rsidTr="00DC709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8C8B4C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174 - 216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6CCAEE9" w14:textId="091417B9" w:rsidR="001B2DEE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55EC7FB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02ACFE2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</w:t>
            </w:r>
            <w:r w:rsidR="008161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575F9EE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A01D75B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3AFAB3A" w14:textId="77777777" w:rsidR="001B2DEE" w:rsidRPr="00B657CC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548C2DC" w14:textId="77777777" w:rsidR="001B2DEE" w:rsidRPr="00CD262B" w:rsidRDefault="004F2952" w:rsidP="004F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Професионални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со 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подесување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="001B2DE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A3085D" w:rsidRPr="00B657CC" w14:paraId="609668E4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4C1B768" w14:textId="77777777" w:rsidR="001B2DEE" w:rsidRPr="00B657CC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401 - 406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6A5E8AC" w14:textId="4971ECE2" w:rsidR="001B2DEE" w:rsidRDefault="006B337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 w:rsidDel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5DBEACC" w14:textId="77777777" w:rsidR="003120CC" w:rsidRPr="00B657CC" w:rsidRDefault="003120CC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0CB658E" w14:textId="77777777" w:rsidR="001B2DEE" w:rsidRPr="00B657CC" w:rsidRDefault="001B2DEE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_Hlk18429368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302 537</w:t>
            </w:r>
            <w:bookmarkEnd w:id="1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bookmarkStart w:id="14" w:name="_Hlk184293709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301 839</w:t>
            </w:r>
            <w:bookmarkEnd w:id="14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03E370" w14:textId="77777777" w:rsidR="001B2DEE" w:rsidRPr="00B657CC" w:rsidRDefault="005509E8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E38F3E9" w14:textId="77777777" w:rsidR="001B2DEE" w:rsidRPr="00B657CC" w:rsidRDefault="005509E8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9F222A2" w14:textId="77777777" w:rsidR="001B2DEE" w:rsidRPr="00B657CC" w:rsidRDefault="005509E8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9279DC3" w14:textId="77777777" w:rsidR="001B2DEE" w:rsidRDefault="001B2DE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01)17</w:t>
            </w:r>
          </w:p>
          <w:p w14:paraId="4FDBED73" w14:textId="17EEAAB3" w:rsidR="00750609" w:rsidRPr="00DC7097" w:rsidRDefault="00750609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924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33123AD" w14:textId="528D4242" w:rsidR="005509E8" w:rsidRDefault="001B2DEE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ULP-AMI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комуникациски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="005509E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F3287F4" w14:textId="249B8763" w:rsidR="001B2DEE" w:rsidRPr="00B657CC" w:rsidRDefault="00B6286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8B8E1D3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0542D716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430-440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70421BD0" w14:textId="708A7BCD" w:rsidR="00EE2CB1" w:rsidRPr="00B657CC" w:rsidRDefault="003E60F5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2A73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F02A7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Собирање и пренос на медицински податоци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3331FCF0" w14:textId="62D71226" w:rsidR="00EE2CB1" w:rsidRPr="00B657CC" w:rsidRDefault="00320174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303 520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FC15F20" w14:textId="77777777" w:rsidR="002E69EF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6B2398" w14:textId="4A45BFEB" w:rsidR="00EE2CB1" w:rsidRDefault="0069245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-</w:t>
            </w:r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50dBm/100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max.e.r.p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но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надминува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вкупна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   </w:t>
            </w:r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-</w:t>
            </w:r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40dBm/10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MHz (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двете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ограничувања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мерења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надвор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телото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пациентот</w:t>
            </w:r>
            <w:proofErr w:type="spellEnd"/>
            <w:r w:rsidR="00EE2CB1"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1415750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62BF4A6A" w14:textId="6C044491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≤10</w:t>
            </w:r>
            <w:r w:rsidR="00054CD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F96A0BE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30A189DE" w14:textId="77777777" w:rsidR="00EE2CB1" w:rsidRPr="00B657CC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</w:t>
            </w:r>
            <w:r w:rsidR="00336800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4032D241" w14:textId="1F2246C0" w:rsidR="00EE2CB1" w:rsidRPr="00804516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ULP-WMCE (Ultra Low Power Wireless Medical Capsule Endoscopy)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0638CCFD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7BC502A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433.050 - 434.790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E5C467B" w14:textId="466AFEF1" w:rsidR="00EE2CB1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508B3BF" w14:textId="77777777" w:rsidR="00EE2CB1" w:rsidRPr="00B657CC" w:rsidRDefault="00EE2CB1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9E4A922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4397C36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&lt;10% duty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cyrcle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C5EC496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AA88555" w14:textId="77777777" w:rsidR="00EE2CB1" w:rsidRPr="00B657CC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E0FFBB9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69F091AF" w14:textId="77777777" w:rsidTr="00DC7097">
        <w:trPr>
          <w:gridAfter w:val="1"/>
          <w:wAfter w:w="9" w:type="dxa"/>
          <w:cantSplit/>
          <w:trHeight w:val="1053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C1CC526" w14:textId="08A3E725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- 434.790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6C42856" w14:textId="27AEFBA4" w:rsidR="00EE2CB1" w:rsidRPr="00B657CC" w:rsidRDefault="002041A9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E4C2371" w14:textId="77777777" w:rsidR="00EE2CB1" w:rsidRPr="00B657CC" w:rsidRDefault="00EE2CB1" w:rsidP="00DC7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F8625E" w14:textId="066D5588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r w:rsidR="001A19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8E29275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71951F7" w14:textId="7860C7B0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≤ 25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6A6B2A" w14:textId="77777777" w:rsidR="00EE2CB1" w:rsidRPr="00B657CC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0A9DFC9C" w14:textId="394485A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331FEF7A" w14:textId="77777777" w:rsidTr="00DC7097">
        <w:trPr>
          <w:gridAfter w:val="1"/>
          <w:wAfter w:w="9" w:type="dxa"/>
          <w:cantSplit/>
          <w:trHeight w:val="841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D11DC70" w14:textId="12516C4C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434.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- 434.790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14283D0" w14:textId="16329D82" w:rsidR="00EE2CB1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FC79536" w14:textId="77777777" w:rsidR="00EE2CB1" w:rsidRPr="00B657CC" w:rsidRDefault="00EE2CB1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B3F982" w14:textId="296078D5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177AF3F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78AAE26" w14:textId="1E5B66C0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E47AC5D" w14:textId="77777777" w:rsidR="00EE2CB1" w:rsidRPr="00B657CC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EAC4D57" w14:textId="11B87434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37220DE1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B32F24F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446 - 446.2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C86BC7C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PMR446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7F99738" w14:textId="77777777" w:rsidR="00EE2CB1" w:rsidRPr="00B657CC" w:rsidRDefault="00EE2CB1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5" w:name="_Hlk184293774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303 405</w:t>
            </w:r>
            <w:bookmarkEnd w:id="15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2B25B2" w14:textId="5F4AB8B3" w:rsidR="00EE2CB1" w:rsidRPr="00B657CC" w:rsidRDefault="005509E8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B51FC4D" w14:textId="77777777" w:rsidR="00EE2CB1" w:rsidRPr="00B657CC" w:rsidRDefault="005509E8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348D942" w14:textId="77777777" w:rsidR="00EE2CB1" w:rsidRPr="00B657CC" w:rsidRDefault="005509E8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CC3972A" w14:textId="77777777" w:rsidR="00EE2CB1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15)05</w:t>
            </w:r>
          </w:p>
          <w:p w14:paraId="668AE618" w14:textId="77777777" w:rsidR="006C4269" w:rsidRPr="00B657CC" w:rsidRDefault="006C4269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9AA1DA0" w14:textId="77777777" w:rsidR="005509E8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аналогни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дигитални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PMR 446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0E3F8D72" w14:textId="58ABF1A3" w:rsidR="00EE2CB1" w:rsidRPr="00B657CC" w:rsidRDefault="003F36BD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8046D11" w14:textId="77777777" w:rsidTr="00DC7097">
        <w:trPr>
          <w:gridAfter w:val="1"/>
          <w:wAfter w:w="9" w:type="dxa"/>
          <w:cantSplit/>
          <w:trHeight w:val="1662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07B44CF" w14:textId="69C8B6FE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470 - </w:t>
            </w:r>
            <w:r w:rsidR="0081619E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  <w:r w:rsidR="0081619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40B8B66" w14:textId="699BC9C4" w:rsidR="00EE2CB1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9EF857F" w14:textId="77777777" w:rsidR="00EE2CB1" w:rsidRPr="00B657CC" w:rsidRDefault="00EE2CB1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E130E2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E1CF61D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81A9039" w14:textId="77777777" w:rsidR="00EE2CB1" w:rsidRPr="00B657CC" w:rsidRDefault="00EE2CB1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E1BC4CE" w14:textId="77777777" w:rsidR="00EE2CB1" w:rsidRPr="00B657CC" w:rsidRDefault="00EE2CB1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A59F478" w14:textId="0FB64E6E" w:rsidR="00EE2CB1" w:rsidRPr="00B657CC" w:rsidRDefault="00EE2CB1" w:rsidP="004F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со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подесување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A3085D" w:rsidRPr="00B657CC" w14:paraId="1CECDE05" w14:textId="77777777" w:rsidTr="00DC7097">
        <w:trPr>
          <w:gridAfter w:val="1"/>
          <w:wAfter w:w="9" w:type="dxa"/>
          <w:cantSplit/>
          <w:trHeight w:val="229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CD91E55" w14:textId="3DC8E506" w:rsidR="002E69EF" w:rsidRPr="00B657CC" w:rsidRDefault="0081619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E69EF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703</w:t>
            </w:r>
            <w:r w:rsidR="002E69EF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06D9825" w14:textId="0D5D2BEA" w:rsidR="002E69EF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772812E" w14:textId="77777777" w:rsidR="002E69EF" w:rsidRPr="00B657CC" w:rsidRDefault="002E69EF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D2B553" w14:textId="595EC037" w:rsidR="002E69EF" w:rsidRPr="00B657CC" w:rsidRDefault="0081619E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="002E69EF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4831568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3D911F8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993331A" w14:textId="4A119CE5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0D16A6F" w14:textId="7E891EFE" w:rsidR="002F4EF3" w:rsidRPr="00F65BC9" w:rsidRDefault="002E69EF" w:rsidP="004F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со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подесување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FE673D" w:rsidRPr="00B657CC" w14:paraId="5FF965F8" w14:textId="77777777" w:rsidTr="00DC7097">
        <w:trPr>
          <w:gridAfter w:val="1"/>
          <w:wAfter w:w="9" w:type="dxa"/>
          <w:cantSplit/>
          <w:trHeight w:val="1553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460E3A69" w14:textId="77777777" w:rsidR="00497581" w:rsidRPr="00497581" w:rsidDel="0081619E" w:rsidRDefault="00497581" w:rsidP="00497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733 – 757.5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AE3AAC2" w14:textId="77777777" w:rsidR="00497581" w:rsidRPr="0081619E" w:rsidRDefault="001E2E78" w:rsidP="00497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7B1A9B6E" w14:textId="77777777" w:rsidR="00497581" w:rsidRPr="00B657CC" w:rsidRDefault="00497581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C9CBB0" w14:textId="77777777" w:rsidR="00497581" w:rsidRPr="00B657CC" w:rsidDel="0081619E" w:rsidRDefault="00497581" w:rsidP="00497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 100mWe.i.p.r.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4697FB2D" w14:textId="77777777" w:rsidR="00497581" w:rsidRPr="00B657CC" w:rsidRDefault="00497581" w:rsidP="00497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4F8BB7D3" w14:textId="77777777" w:rsidR="00497581" w:rsidRPr="00B657CC" w:rsidRDefault="00497581" w:rsidP="00497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3E18089F" w14:textId="20BCEBF0" w:rsidR="00497581" w:rsidRPr="00B657CC" w:rsidRDefault="00497581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B0F95FA" w14:textId="06E902EF" w:rsidR="00497581" w:rsidRPr="00F65BC9" w:rsidRDefault="00497581" w:rsidP="00497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со подесување на опсег.  </w:t>
            </w:r>
            <w:r w:rsidRPr="00497581">
              <w:rPr>
                <w:rFonts w:ascii="Arial" w:eastAsia="Times New Roman" w:hAnsi="Arial" w:cs="Arial"/>
                <w:sz w:val="20"/>
                <w:szCs w:val="20"/>
              </w:rPr>
              <w:t>100mW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ограничување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носат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телото</w:t>
            </w:r>
            <w:proofErr w:type="spellEnd"/>
            <w:r w:rsidRPr="0049758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223A2E03" w14:textId="77777777" w:rsidTr="00DC7097">
        <w:trPr>
          <w:gridAfter w:val="1"/>
          <w:wAfter w:w="9" w:type="dxa"/>
          <w:cantSplit/>
          <w:trHeight w:val="1687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DC9C63D" w14:textId="361EE72B" w:rsidR="002E69EF" w:rsidRPr="00B657CC" w:rsidRDefault="002F4EF3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1.5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>- 826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0C7089F" w14:textId="3E44447A" w:rsidR="002E69EF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EA29C58" w14:textId="77777777" w:rsidR="002E69EF" w:rsidRPr="00B657CC" w:rsidRDefault="002E69EF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F54BAFB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20mW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="005509E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509E8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100mW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="005509E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095EEF2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2FCA9DB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C5D123B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991320F" w14:textId="21DC54B7" w:rsidR="002E69EF" w:rsidRPr="00F65BC9" w:rsidRDefault="002E69EF" w:rsidP="00497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100mW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ограничување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носат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телото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11616499" w14:textId="77777777" w:rsidTr="00DC7097">
        <w:trPr>
          <w:gridAfter w:val="1"/>
          <w:wAfter w:w="9" w:type="dxa"/>
          <w:cantSplit/>
          <w:trHeight w:val="1698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D03E449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826 - 832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9598B08" w14:textId="6FE92991" w:rsidR="002E69EF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B376276" w14:textId="77777777" w:rsidR="002E69EF" w:rsidRPr="00B657CC" w:rsidRDefault="002E69EF" w:rsidP="00FE67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C91752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100mW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="005509E8">
              <w:rPr>
                <w:rFonts w:ascii="Arial" w:eastAsia="Times New Roman" w:hAnsi="Arial" w:cs="Arial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B905F16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C9C8E9B" w14:textId="77777777" w:rsidR="002E69EF" w:rsidRPr="002E69EF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1209761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A5C48CC" w14:textId="5ACAEF61" w:rsidR="002E69EF" w:rsidRPr="00B657CC" w:rsidRDefault="002E69EF" w:rsidP="008B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0744AE5A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05CF4AE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862-863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923B2C4" w14:textId="262D4BE3" w:rsidR="002E69EF" w:rsidRPr="00B657CC" w:rsidRDefault="00211C34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98DF733" w14:textId="77777777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512BE0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30D341A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cyrcle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C948982" w14:textId="2AB9302E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≤350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96C25AD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4EE5BCD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129EA3D2" w14:textId="77777777" w:rsidTr="00DC709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0E1753B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863 - 865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45B3DAA" w14:textId="1A45B414" w:rsidR="002E69EF" w:rsidRPr="00B657CC" w:rsidRDefault="001E2E78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8A128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A128B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B596586" w14:textId="77777777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           MKC EN 301 357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F987315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683EFAE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E8EB436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3A458D4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2F0955A" w14:textId="25E3618E" w:rsidR="002E69EF" w:rsidRPr="007365D3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Радиомикрофони</w:t>
            </w:r>
            <w:proofErr w:type="spellEnd"/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и лични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04516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="00804516" w:rsidRP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2F4EF3" w:rsidRPr="00804516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="002F4EF3" w:rsidRPr="00804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F4EF3" w:rsidRP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  <w:r w:rsidR="0080451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603D707B" w14:textId="77777777" w:rsidTr="00DC7097">
        <w:trPr>
          <w:gridAfter w:val="1"/>
          <w:wAfter w:w="9" w:type="dxa"/>
          <w:cantSplit/>
          <w:trHeight w:val="2119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AFF6828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863 - 868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34BC190" w14:textId="49C68143" w:rsidR="002E69EF" w:rsidRPr="00B657CC" w:rsidRDefault="000E70A9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C4D950A" w14:textId="77777777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6" w:name="_Hlk184293847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4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220</w:t>
            </w:r>
            <w:bookmarkEnd w:id="16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5B97C4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FDA3337" w14:textId="77777777" w:rsidR="001F0082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≤10% duty cycle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мрежни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пристапни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точки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40EB85F2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≤2.8% 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останатите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67E5AE6" w14:textId="4EB38DF8" w:rsidR="002E69EF" w:rsidRPr="00B657CC" w:rsidRDefault="002E69EF" w:rsidP="00CD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6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1MHz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6F96263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84027A3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4935DFBB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3010F77A" w14:textId="77777777" w:rsidR="002E69EF" w:rsidRPr="00B657CC" w:rsidRDefault="002E69EF" w:rsidP="00187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863-870 MHz</w:t>
            </w: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15F2C02A" w14:textId="00F809AF" w:rsidR="002E69EF" w:rsidRPr="00B657CC" w:rsidRDefault="00211C34" w:rsidP="00736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vMerge w:val="restart"/>
            <w:shd w:val="clear" w:color="000000" w:fill="FFFFFF"/>
            <w:vAlign w:val="center"/>
            <w:hideMark/>
          </w:tcPr>
          <w:p w14:paraId="1CC2D19E" w14:textId="0D96DC46" w:rsidR="002E69EF" w:rsidRPr="00B657CC" w:rsidRDefault="002E69EF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</w:t>
            </w:r>
            <w:r w:rsidR="00342627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F06360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92156EE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F10C872" w14:textId="126661CF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≤ 100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47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повеќе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канали</w:t>
            </w:r>
            <w:proofErr w:type="spellEnd"/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1E68B0A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470DF5E" w14:textId="6AD979E9" w:rsidR="002E69EF" w:rsidRPr="00A0636D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FHSS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модулација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9B5CBE6" w14:textId="77777777" w:rsidTr="00DC7097">
        <w:trPr>
          <w:gridAfter w:val="1"/>
          <w:wAfter w:w="9" w:type="dxa"/>
          <w:cantSplit/>
          <w:trHeight w:val="1228"/>
          <w:jc w:val="center"/>
        </w:trPr>
        <w:tc>
          <w:tcPr>
            <w:tcW w:w="1980" w:type="dxa"/>
            <w:vMerge/>
            <w:vAlign w:val="center"/>
            <w:hideMark/>
          </w:tcPr>
          <w:p w14:paraId="32D4E6D2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14:paraId="2CA7D09F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3CFB1E6E" w14:textId="77777777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CB446C" w14:textId="07AEB166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e.r.p.        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Густина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-4.5 dBm/100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90C8A45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LBT+AFA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1216B41" w14:textId="77777777" w:rsidR="002E69EF" w:rsidRPr="00B657CC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A1C95ED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5B05B93" w14:textId="68C1B8C0" w:rsidR="002E69EF" w:rsidRPr="00A0636D" w:rsidRDefault="002E69EF" w:rsidP="00B65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DSSS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други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широкопојасни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модулации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различни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FHSS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D68BD4C" w14:textId="77777777" w:rsidTr="00DC7097">
        <w:trPr>
          <w:gridAfter w:val="1"/>
          <w:wAfter w:w="9" w:type="dxa"/>
          <w:cantSplit/>
          <w:trHeight w:val="1544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4E5C2AE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863-8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65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40E756A8" w14:textId="321D209C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05F44A58" w14:textId="77777777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7D4C73F" w14:textId="2A33A778" w:rsidR="002E69EF" w:rsidRPr="00D30724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-4.5dBm/100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kHz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08EC74FC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LBT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+AFA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7250AAC1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BB3ABB2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6CE8F9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73A476BB" w14:textId="77777777" w:rsidTr="00DC7097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</w:tcPr>
          <w:p w14:paraId="4632F416" w14:textId="77777777" w:rsidR="00EC5526" w:rsidRDefault="00EC5526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7" w:name="_Hlk83375988"/>
          </w:p>
          <w:p w14:paraId="2BCAC3EA" w14:textId="77777777" w:rsidR="00EC5526" w:rsidRDefault="00EC5526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2C7D026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5597535F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5224392D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201C5B86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5DA530A2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86686DD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53D08AF7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E6FCCEB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3FA2AE3E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F91893E" w14:textId="77777777" w:rsid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2B0A6770" w14:textId="77777777" w:rsidR="00C1500C" w:rsidRPr="00C1500C" w:rsidRDefault="00C1500C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CCAAC45" w14:textId="49485C1A" w:rsidR="002C17DA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865 - 86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  <w:p w14:paraId="263F98C0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D3D4BD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955272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0889596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DF81D8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A129B9" w14:textId="77777777" w:rsidR="00794ECD" w:rsidRPr="00C1500C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FCA939F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8E0684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67397456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D1F8DE1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54B599E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09E1AB4D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76D93B6B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5418E4E8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DB5D7C6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4CA72BD1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02D26376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0CCED137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361791C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3673CA33" w14:textId="77777777" w:rsid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714E9E0A" w14:textId="77777777" w:rsidR="007365D3" w:rsidRPr="007365D3" w:rsidRDefault="007365D3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89CC1EF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0C8A858" w14:textId="77777777" w:rsidR="00794ECD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865 - 86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  <w:p w14:paraId="6C98FD29" w14:textId="4DB1D5EA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44350E3F" w14:textId="0CDB7EF2" w:rsidR="002C17DA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42706692" w14:textId="77777777" w:rsidR="002C17DA" w:rsidRPr="00B657CC" w:rsidRDefault="002C17DA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1BC727" w14:textId="77777777" w:rsidR="002C17DA" w:rsidRPr="007365D3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5DB41462" w14:textId="367BA3B5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LBT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+AFA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607EDF1F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7E429B33" w14:textId="77777777" w:rsidR="002C17DA" w:rsidRPr="00B657CC" w:rsidRDefault="002C17DA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C48E5CB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17"/>
      <w:tr w:rsidR="00A3085D" w:rsidRPr="00B657CC" w14:paraId="78D8925A" w14:textId="77777777" w:rsidTr="00DC7097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076BE9E9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1F93A6E" w14:textId="72B5F4A6" w:rsidR="002C17DA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1435CEF" w14:textId="0A03A5A4" w:rsidR="002C17DA" w:rsidRPr="00B657CC" w:rsidRDefault="002C17DA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8" w:name="_Hlk184294111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MKC EN 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  <w:r w:rsidR="005509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5509E8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659</w:t>
            </w:r>
            <w:bookmarkEnd w:id="18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5127E5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4746BAF" w14:textId="77777777" w:rsidR="002C17DA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Автоматска контрола на моќноста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(АРС) потребна за споделување на спектарот</w:t>
            </w:r>
          </w:p>
          <w:p w14:paraId="3153FD34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рестикции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исто така се применуваат: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10%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мрежни пристапни точки; за другите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2.5%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E258BA1" w14:textId="4098950D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≤ 200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16A943B" w14:textId="77777777" w:rsidR="002C17DA" w:rsidRPr="00B657CC" w:rsidRDefault="002C17DA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0C54EE8" w14:textId="77777777" w:rsidR="002C17DA" w:rsidRDefault="002C17DA" w:rsidP="0084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1D06B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Терминот мрежа за податоци се однесува на неколку уреди со краток опсег, вклучувајќи ја и мрежната пристапна точка, како компоненти на мрежата и на безжичните врски меѓу нив.</w:t>
            </w:r>
          </w:p>
          <w:p w14:paraId="5C711251" w14:textId="4C7115C8" w:rsidR="002C17DA" w:rsidRPr="00794ECD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794EC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АРС може да ја намали </w:t>
            </w:r>
            <w:r w:rsidRPr="007365D3">
              <w:rPr>
                <w:rFonts w:ascii="Arial" w:hAnsi="Arial" w:cs="Arial"/>
                <w:sz w:val="20"/>
                <w:szCs w:val="20"/>
                <w:lang w:val="mk-MK"/>
              </w:rPr>
              <w:t>ERP на уредот од неговиот максимум до ≤ 5.mW.</w:t>
            </w:r>
          </w:p>
        </w:tc>
      </w:tr>
      <w:tr w:rsidR="00A3085D" w:rsidRPr="00B657CC" w14:paraId="7EE7289A" w14:textId="77777777" w:rsidTr="00DC7097">
        <w:trPr>
          <w:gridAfter w:val="1"/>
          <w:wAfter w:w="9" w:type="dxa"/>
          <w:cantSplit/>
          <w:trHeight w:val="306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27737A3D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4252D3C" w14:textId="2BE3C2F1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Р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фреквен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идентификација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(RFID)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1451DAD" w14:textId="7BCD3020" w:rsidR="002C17DA" w:rsidRPr="00B657CC" w:rsidRDefault="002C17DA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9" w:name="_Hlk184294135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302 208</w:t>
            </w:r>
            <w:bookmarkEnd w:id="19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906F9C" w14:textId="77777777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W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11902AC" w14:textId="77777777" w:rsidR="00C1500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≤4s,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период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меѓу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два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последователни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канал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мора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биде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најмалку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100ms,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заради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ефикас</w:t>
            </w:r>
            <w:proofErr w:type="spellEnd"/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-</w:t>
            </w:r>
          </w:p>
          <w:p w14:paraId="57166D97" w14:textId="46CF9EE0" w:rsidR="002C17DA" w:rsidRPr="00C1500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нос</w:t>
            </w:r>
            <w:proofErr w:type="spellEnd"/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т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277235C" w14:textId="27DDFE6A" w:rsidR="002C17DA" w:rsidRPr="00B657CC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≤ 200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F942A4E" w14:textId="77777777" w:rsidR="002C17DA" w:rsidRPr="00B657CC" w:rsidRDefault="002C17DA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227E0C7" w14:textId="267E525B" w:rsidR="002C17DA" w:rsidRPr="00CD262B" w:rsidRDefault="002C17DA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Да работи само додека трае предвидената операција, односно кога се очекува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 w:rsidR="00794EC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таговите да бидат присутни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3960E78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50D94F5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865 - 865.6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5183BF7" w14:textId="7919DFCA" w:rsidR="002E69EF" w:rsidRPr="00B657CC" w:rsidRDefault="00B51B9B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 w:rsidR="006924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DC15F14" w14:textId="4FD5870C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302 208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694EE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905603D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E4A0052" w14:textId="670C3E23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 200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7FAFC71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2B34CCD" w14:textId="6B7CDFCC" w:rsidR="002E69EF" w:rsidRPr="00CD262B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Само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уредите пуштени на пазар пред укинувањето 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 Decision 2006/804/EC</w:t>
            </w:r>
          </w:p>
        </w:tc>
      </w:tr>
      <w:tr w:rsidR="00A3085D" w:rsidRPr="00B657CC" w14:paraId="7D8EC4F8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EB5DBB4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865.6 - 867.6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1BA4528" w14:textId="41A9BD44" w:rsidR="002E69EF" w:rsidRPr="00B657CC" w:rsidRDefault="00B51B9B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1FBF549" w14:textId="70DED9C4" w:rsidR="002E69EF" w:rsidRPr="00B657CC" w:rsidRDefault="002E69EF" w:rsidP="00736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302 208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FDBE9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W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686B013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81DD2B2" w14:textId="5A0E210D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 200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B28D201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80D33F4" w14:textId="33413CAE" w:rsidR="002E69EF" w:rsidRPr="00A0636D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Само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уредите пуштени на пазар пред укинувањето 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 Decision 2006/804/EC</w:t>
            </w:r>
            <w:r w:rsidR="00A0636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61D1D19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9275A2C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867.6 - 868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5BB4265" w14:textId="2767BDF9" w:rsidR="002E69EF" w:rsidRPr="00A75A8A" w:rsidRDefault="00B51B9B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BEEF290" w14:textId="7CF81153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302 208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DC37E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35A9972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5BDB182" w14:textId="6613F5E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 200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94FB540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1E916D0" w14:textId="63A104C7" w:rsidR="002E69EF" w:rsidRPr="00A0636D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Само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уредите пуштени на пазар пред укинувањето 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 Decision 2006/804/EC</w:t>
            </w:r>
            <w:r w:rsidR="00A0636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0E95AA64" w14:textId="77777777" w:rsidTr="00DC7097">
        <w:trPr>
          <w:gridAfter w:val="1"/>
          <w:wAfter w:w="9" w:type="dxa"/>
          <w:cantSplit/>
          <w:trHeight w:val="1057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5F24BB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868.0 - 868.6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B502451" w14:textId="151F18BA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C8E1A08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89803E" w14:textId="77777777" w:rsidR="002E69EF" w:rsidRPr="00A75A8A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</w:t>
            </w:r>
            <w:proofErr w:type="spellEnd"/>
            <w:r w:rsidR="0073356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009B47A" w14:textId="15A590D4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LBT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+AFA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F5D59A8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B453164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88482AA" w14:textId="4FB65E0A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085D" w:rsidRPr="00B657CC" w14:paraId="6C635FFC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EB67EB2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868.6 - 868.7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A272743" w14:textId="32C15E99" w:rsidR="002E69EF" w:rsidRPr="00B657CC" w:rsidRDefault="00144609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ларми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B1A22D0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B64780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FE1CD57" w14:textId="260EC155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48F8CA0" w14:textId="2C81F312" w:rsidR="002E69EF" w:rsidRPr="00B657CC" w:rsidRDefault="000551C2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212A014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7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F9403D1" w14:textId="499F492F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Целиот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опсег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еден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канал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  <w:r w:rsidR="00794EC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23EC6283" w14:textId="77777777" w:rsidTr="00DC7097">
        <w:trPr>
          <w:gridAfter w:val="1"/>
          <w:wAfter w:w="9" w:type="dxa"/>
          <w:cantSplit/>
          <w:trHeight w:val="94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B663883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868.7 - 869.2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B92DE11" w14:textId="07E2A681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C5E2245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5580B7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537C98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≤0.1%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LBT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+AFA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83BA3E7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30B968E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E9BA3EC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768FE1C8" w14:textId="77777777" w:rsidTr="00DC7097">
        <w:trPr>
          <w:gridAfter w:val="1"/>
          <w:wAfter w:w="9" w:type="dxa"/>
          <w:cantSplit/>
          <w:trHeight w:val="51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E8C03E5" w14:textId="1F1B9812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869.2 - 869.25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C7E4CE6" w14:textId="6AE71DD9" w:rsidR="002E69EF" w:rsidRPr="00B657CC" w:rsidRDefault="00144609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ларми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458CBD4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90474D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30C3329" w14:textId="15C7E361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0551C2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6136BBB" w14:textId="36619C56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218DBD8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7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EB6D17F" w14:textId="3A15711C" w:rsidR="002E69EF" w:rsidRPr="00A0636D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Социјални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аларми</w:t>
            </w:r>
            <w:proofErr w:type="spellEnd"/>
            <w:r w:rsidR="00A0636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520A327C" w14:textId="77777777" w:rsidTr="00DC7097">
        <w:trPr>
          <w:gridAfter w:val="1"/>
          <w:wAfter w:w="9" w:type="dxa"/>
          <w:cantSplit/>
          <w:trHeight w:val="51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8D59E2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869.25 - 869.3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622338A" w14:textId="0C9B9910" w:rsidR="002E69EF" w:rsidRPr="00B657CC" w:rsidRDefault="00144609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ларми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91FED07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D512B8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13BC2E8" w14:textId="306AAC5F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0551C2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CB1229D" w14:textId="69C33944" w:rsidR="002E69EF" w:rsidRPr="00B657CC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2899CE7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7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45528C8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1B3526FA" w14:textId="77777777" w:rsidTr="00DC7097">
        <w:trPr>
          <w:gridAfter w:val="1"/>
          <w:wAfter w:w="9" w:type="dxa"/>
          <w:cantSplit/>
          <w:trHeight w:val="51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C3F90DE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869.3 - 869.4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DA57BF9" w14:textId="5C9DA4EB" w:rsidR="002E69EF" w:rsidRPr="00B657CC" w:rsidRDefault="00144609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ларми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091EBE1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912EA35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5AFDA6F" w14:textId="00A5BB3E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65B8C60" w14:textId="16638398" w:rsidR="002E69EF" w:rsidRPr="00B657CC" w:rsidRDefault="00794ECD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EC2B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124ED41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7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0AEC12A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63032627" w14:textId="77777777" w:rsidTr="00DC7097">
        <w:trPr>
          <w:gridAfter w:val="1"/>
          <w:wAfter w:w="9" w:type="dxa"/>
          <w:cantSplit/>
          <w:trHeight w:val="125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124F991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869.4 - 869.65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2872B15" w14:textId="2BC973BB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68CA4AF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C96C889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F97E619" w14:textId="076391D4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&lt;10%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LBT+AFA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162F4A5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C50342F" w14:textId="0AB41B80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BEECB8A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085D" w:rsidRPr="00B657CC" w14:paraId="573EFC1A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ADB88C7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869.65 - 869.7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31AEF45" w14:textId="50CB6B1F" w:rsidR="002E69EF" w:rsidRPr="00B657CC" w:rsidRDefault="00144609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ларми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B59EDA6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3FEF35D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6CB0C82" w14:textId="710CDEAF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≤10% duty cycle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6AB82E9" w14:textId="051F29E9" w:rsidR="002E69EF" w:rsidRPr="00B657CC" w:rsidRDefault="00794ECD" w:rsidP="001A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="002E69EF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CC9FA83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7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B9C5393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6088560A" w14:textId="77777777" w:rsidTr="00DC7097">
        <w:trPr>
          <w:gridAfter w:val="1"/>
          <w:wAfter w:w="9" w:type="dxa"/>
          <w:cantSplit/>
          <w:trHeight w:val="39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265A5926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869.7 - 870 MHz</w:t>
            </w: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731AC943" w14:textId="6C05A632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vMerge w:val="restart"/>
            <w:shd w:val="clear" w:color="000000" w:fill="FFFFFF"/>
            <w:vAlign w:val="center"/>
            <w:hideMark/>
          </w:tcPr>
          <w:p w14:paraId="65A813F6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C12B1A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437874C" w14:textId="6450EF31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shd w:val="clear" w:color="000000" w:fill="FFFFFF"/>
            <w:vAlign w:val="center"/>
            <w:hideMark/>
          </w:tcPr>
          <w:p w14:paraId="114E7136" w14:textId="1664A1BA" w:rsidR="002E69EF" w:rsidRPr="00CD262B" w:rsidRDefault="002E69EF" w:rsidP="00841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max 25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со максимален период на предавање од 1 мин.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14:paraId="0959EF2D" w14:textId="3B96F84A" w:rsidR="002E69EF" w:rsidRPr="00A75A8A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ERC/REC 70-03 Annex </w:t>
            </w:r>
            <w:r w:rsidR="00794EC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3253" w:type="dxa"/>
            <w:vMerge w:val="restart"/>
            <w:shd w:val="clear" w:color="000000" w:fill="FFFFFF"/>
            <w:vAlign w:val="center"/>
            <w:hideMark/>
          </w:tcPr>
          <w:p w14:paraId="5A393A8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7247EC5A" w14:textId="77777777" w:rsidTr="00DC7097">
        <w:trPr>
          <w:gridAfter w:val="1"/>
          <w:wAfter w:w="9" w:type="dxa"/>
          <w:cantSplit/>
          <w:trHeight w:val="450"/>
          <w:jc w:val="center"/>
        </w:trPr>
        <w:tc>
          <w:tcPr>
            <w:tcW w:w="1980" w:type="dxa"/>
            <w:vMerge/>
            <w:vAlign w:val="center"/>
            <w:hideMark/>
          </w:tcPr>
          <w:p w14:paraId="6959B285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14:paraId="31227FF2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3932269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9BD22A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ADA5BB2" w14:textId="11DE394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&lt;1%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duty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cucle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LBT+AFA</w:t>
            </w:r>
          </w:p>
        </w:tc>
        <w:tc>
          <w:tcPr>
            <w:tcW w:w="1388" w:type="dxa"/>
            <w:vMerge/>
            <w:vAlign w:val="center"/>
            <w:hideMark/>
          </w:tcPr>
          <w:p w14:paraId="75FC653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EC51AD2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3" w:type="dxa"/>
            <w:vMerge/>
            <w:vAlign w:val="center"/>
            <w:hideMark/>
          </w:tcPr>
          <w:p w14:paraId="1AA2CAB9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2E492C88" w14:textId="77777777" w:rsidTr="00DC7097">
        <w:trPr>
          <w:gridAfter w:val="1"/>
          <w:wAfter w:w="9" w:type="dxa"/>
          <w:cantSplit/>
          <w:trHeight w:val="255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C432E08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870 -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874.4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849D421" w14:textId="521039CA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  <w:r w:rsidRPr="00B657CC" w:rsidDel="00211C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35BCD0E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0" w:name="_Hlk184294192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МКС EN 303 204</w:t>
            </w:r>
            <w:bookmarkEnd w:id="20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D66E7A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458F05F" w14:textId="77777777" w:rsidR="002E69EF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Автоматска контрола на моќноста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(АРС) потребна за споделување на спектарот</w:t>
            </w:r>
          </w:p>
          <w:p w14:paraId="4ED9EA75" w14:textId="77777777" w:rsidR="002E69EF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рестикции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исто така се применуваат: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10%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мрежни пристапни точки; за другите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2.5%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E28261F" w14:textId="35144300" w:rsidR="00A75A8A" w:rsidRPr="00A75A8A" w:rsidRDefault="00A75A8A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54B60E2" w14:textId="179774DA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≤200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 xml:space="preserve"> 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7D08E0E" w14:textId="3A8FB1A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6E65B4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мрежи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 Сите номадски и мобилни уреди во рамките на податочната мрежа треба да бидат контролирани од главна мрежна пристапна точка.</w:t>
            </w:r>
            <w: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APC (Adaptive Power Control)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контрола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редукција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≤5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A3085D" w:rsidRPr="00B657CC" w14:paraId="1924AC89" w14:textId="77777777" w:rsidTr="00DC7097">
        <w:trPr>
          <w:gridAfter w:val="1"/>
          <w:wAfter w:w="9" w:type="dxa"/>
          <w:cantSplit/>
          <w:trHeight w:val="255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83E208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870 - 87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4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4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7344BF" w14:textId="65C1A21B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B211B77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0279A64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A5AD967" w14:textId="5D3D85FA" w:rsidR="002E69EF" w:rsidRPr="00B657CC" w:rsidRDefault="002E69EF" w:rsidP="002E6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 1 </w:t>
            </w:r>
            <w:r w:rsidR="00794EC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%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ER-GSM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заштита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(873-875.8MHz duty cycle 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≤ 0.01%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време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5ms/1s)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A530D9F" w14:textId="7CC2F6F2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≤600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F3E785B" w14:textId="359F1754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5A8D5F3" w14:textId="5313CFBD" w:rsidR="002E69EF" w:rsidRPr="00CD262B" w:rsidRDefault="00A0636D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нови апликации, ќе важат техничките услови за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во податочни мрежи.</w:t>
            </w:r>
          </w:p>
        </w:tc>
      </w:tr>
      <w:tr w:rsidR="00A3085D" w:rsidRPr="00B657CC" w14:paraId="35232798" w14:textId="77777777" w:rsidTr="00DC7097">
        <w:trPr>
          <w:gridAfter w:val="1"/>
          <w:wAfter w:w="9" w:type="dxa"/>
          <w:cantSplit/>
          <w:trHeight w:val="255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2EFBD4C5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915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19.4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E1E4A9C" w14:textId="0F89D899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B20E943" w14:textId="77777777" w:rsidR="002E69EF" w:rsidRPr="00B657CC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300 220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A177B8" w14:textId="6796634B" w:rsidR="002E69EF" w:rsidRPr="002D6B31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4766C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освен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каналите каде е дозволено 100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57AB984" w14:textId="068D35F1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≤1% duty cycle             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ER-GSM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заштита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(918-921MHz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каде е поставена)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duty 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cycle 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≤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0.01%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време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5ms/1s)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02BD78B" w14:textId="5E889D52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  <w:r w:rsidR="004766C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CF8BA21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D09342C" w14:textId="4ED9529D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нови апликации, 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ќе важат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техничките услови за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 </w:t>
            </w:r>
            <w:r w:rsidR="00794EC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во податочни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мрежи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7E5B360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vMerge/>
            <w:vAlign w:val="center"/>
          </w:tcPr>
          <w:p w14:paraId="20B2C11F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04A78002" w14:textId="7EF5D295" w:rsidR="002E69EF" w:rsidRPr="00B657CC" w:rsidRDefault="00211C34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  <w:r w:rsidRPr="00B657CC" w:rsidDel="00211C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28E6739E" w14:textId="2C60C777" w:rsidR="002E69EF" w:rsidRPr="00B657CC" w:rsidRDefault="00AF578D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1" w:name="_Hlk184294236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MKC </w:t>
            </w:r>
            <w:r w:rsidR="002E69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</w:t>
            </w:r>
            <w:r w:rsidR="00794E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  <w:r w:rsidR="00794EC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3 </w:t>
            </w:r>
            <w:r w:rsidR="002E69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</w:t>
            </w:r>
            <w:bookmarkEnd w:id="21"/>
          </w:p>
        </w:tc>
        <w:tc>
          <w:tcPr>
            <w:tcW w:w="1418" w:type="dxa"/>
            <w:shd w:val="clear" w:color="000000" w:fill="FFFFFF"/>
            <w:vAlign w:val="center"/>
          </w:tcPr>
          <w:p w14:paraId="2BEE324A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25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6C0C1C11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duty cycle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79DBA8E" w14:textId="3A0832EC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6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  <w:r w:rsidR="004766C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90A8F28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   Annex 2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522ECDD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Сите номадски и мобилни уреди во рамките на податочната мрежа треба да бидат контролирани од главна мрежна пристапна точка.</w:t>
            </w:r>
          </w:p>
        </w:tc>
      </w:tr>
      <w:tr w:rsidR="00A3085D" w:rsidRPr="00B657CC" w14:paraId="73BD994D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vAlign w:val="center"/>
          </w:tcPr>
          <w:p w14:paraId="021F4298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 – 921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044A7719" w14:textId="0E56C28B" w:rsidR="002E69EF" w:rsidRPr="00B657CC" w:rsidRDefault="00B51B9B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37C79E33" w14:textId="77777777" w:rsidR="002E69EF" w:rsidRDefault="002E69EF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302 208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0CEA21" w14:textId="77777777" w:rsidR="002E69EF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W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0A7EB5DB" w14:textId="77777777" w:rsidR="002E69EF" w:rsidRPr="00B657CC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ER-GSM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заштита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(918-921MHz,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каде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можно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бара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DAA  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3A133913" w14:textId="46B1F26E" w:rsidR="002E69EF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  <w:r w:rsidR="00794EC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E815CF9" w14:textId="77777777" w:rsidR="002E69EF" w:rsidRPr="00B657CC" w:rsidRDefault="002E69E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13D88045" w14:textId="3290613F" w:rsidR="002E69EF" w:rsidRDefault="002E69EF" w:rsidP="00841B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Да работи само додека трае предвидената операција</w:t>
            </w:r>
            <w:r w:rsidR="00B738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, </w:t>
            </w:r>
            <w:r w:rsidR="00B73859" w:rsidRPr="00B738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односно кога се очекува </w:t>
            </w:r>
            <w:r w:rsidR="00B73859" w:rsidRPr="00B73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RFID </w:t>
            </w:r>
            <w:r w:rsidR="00B73859" w:rsidRPr="00B738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таговите да бидат присутни.</w:t>
            </w:r>
          </w:p>
        </w:tc>
      </w:tr>
      <w:tr w:rsidR="00A3085D" w:rsidRPr="00B657CC" w14:paraId="5DBD2637" w14:textId="77777777" w:rsidTr="00DC7097">
        <w:trPr>
          <w:cantSplit/>
          <w:trHeight w:val="258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0154F13C" w14:textId="77777777" w:rsidR="00F804B0" w:rsidRPr="000E70A9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>915.8 – 919.4 MHz</w:t>
            </w:r>
          </w:p>
          <w:p w14:paraId="32B73103" w14:textId="77777777" w:rsidR="00F804B0" w:rsidRPr="000E70A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000000" w:fill="FFFFFF"/>
            <w:vAlign w:val="center"/>
          </w:tcPr>
          <w:p w14:paraId="38E00BFE" w14:textId="2FEDEB55" w:rsidR="00F804B0" w:rsidRPr="000E70A9" w:rsidDel="002D6B31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  <w:r w:rsidRPr="000E70A9" w:rsidDel="00211C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gridSpan w:val="2"/>
            <w:shd w:val="clear" w:color="000000" w:fill="FFFFFF"/>
            <w:vAlign w:val="center"/>
          </w:tcPr>
          <w:p w14:paraId="0638F4B1" w14:textId="77777777" w:rsidR="00F804B0" w:rsidRPr="000E70A9" w:rsidDel="002D6B31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>MKC EN 30</w:t>
            </w:r>
            <w:r w:rsidRPr="000E70A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4</w:t>
            </w:r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20FEB30" w14:textId="77777777" w:rsidR="00F804B0" w:rsidRPr="000E70A9" w:rsidDel="002D6B31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47BE75D1" w14:textId="77777777" w:rsidR="00F804B0" w:rsidRPr="000E70A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>≤10% duty cycle (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мрежни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пристапни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точки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  <w:p w14:paraId="70BAA38C" w14:textId="77777777" w:rsidR="00F804B0" w:rsidRPr="000E70A9" w:rsidDel="002D6B31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≤2.8% duty cycle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70A9">
              <w:rPr>
                <w:rFonts w:ascii="Arial" w:eastAsia="Times New Roman" w:hAnsi="Arial" w:cs="Arial"/>
                <w:sz w:val="20"/>
                <w:szCs w:val="20"/>
              </w:rPr>
              <w:t>останатите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</w:tcPr>
          <w:p w14:paraId="43211CC8" w14:textId="44F133C7" w:rsidR="00F804B0" w:rsidRPr="000E70A9" w:rsidDel="002D6B31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</w:t>
            </w:r>
            <w:r w:rsidRPr="000E70A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6</w:t>
            </w:r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00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0E70A9">
              <w:rPr>
                <w:rFonts w:ascii="Arial" w:eastAsia="Times New Roman" w:hAnsi="Arial" w:cs="Arial"/>
                <w:sz w:val="20"/>
                <w:szCs w:val="20"/>
              </w:rPr>
              <w:t xml:space="preserve"> ≤1MHz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85A0649" w14:textId="77777777" w:rsidR="00F804B0" w:rsidRPr="000E70A9" w:rsidDel="002D6B31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</w:rPr>
              <w:t>ERC/REC 70-03    Annex 3</w:t>
            </w:r>
          </w:p>
        </w:tc>
        <w:tc>
          <w:tcPr>
            <w:tcW w:w="3262" w:type="dxa"/>
            <w:gridSpan w:val="2"/>
            <w:shd w:val="clear" w:color="000000" w:fill="FFFFFF"/>
            <w:vAlign w:val="center"/>
          </w:tcPr>
          <w:p w14:paraId="60B0125B" w14:textId="77777777" w:rsidR="00F804B0" w:rsidRPr="000E70A9" w:rsidDel="002D6B31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70A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Сите номадски и мобилни уреди во рамките на податочната мрежа треба да бидат контролирани од главна мрежна пристапна точка.</w:t>
            </w:r>
          </w:p>
        </w:tc>
      </w:tr>
      <w:tr w:rsidR="00A3085D" w:rsidRPr="00B657CC" w14:paraId="6B479160" w14:textId="77777777" w:rsidTr="00DC7097">
        <w:trPr>
          <w:gridAfter w:val="1"/>
          <w:wAfter w:w="9" w:type="dxa"/>
          <w:cantSplit/>
          <w:trHeight w:val="229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3C70012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917.3 – 918.9 MHz 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FE9ABC2" w14:textId="5DFAF2E6" w:rsidR="00F804B0" w:rsidRPr="00B657CC" w:rsidRDefault="00211C34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  <w:r w:rsidRPr="00B657CC" w:rsidDel="00211C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326F02DA" w14:textId="09864B05" w:rsidR="00F804B0" w:rsidRPr="00B657CC" w:rsidRDefault="00AF578D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MKC </w:t>
            </w:r>
            <w:r w:rsidR="00F8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</w:t>
            </w:r>
            <w:r w:rsidR="00B73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  <w:r w:rsidR="00B738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3 </w:t>
            </w:r>
            <w:r w:rsidR="00F8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7CD22B6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e.r.p.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43B97ED4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Автоматска контрола на моќноста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(АРС) потребна за споделување на спектарот</w:t>
            </w:r>
          </w:p>
          <w:p w14:paraId="3E435545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рестикции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исто така се применуваат: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10%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duty cycle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мрежни пристапни точки; за другите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2.5%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82B1222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67636290" w14:textId="745C3022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AC921B3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   Annex 2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494CB49" w14:textId="359115B3" w:rsidR="00F804B0" w:rsidRPr="00CD262B" w:rsidRDefault="00F804B0" w:rsidP="00B738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Сите номадски и мобилни уреди во рамките на податочната мрежа треба да бидат контролирани од главна мрежна пристапна точка.</w:t>
            </w:r>
            <w:r>
              <w:t xml:space="preserve"> </w:t>
            </w:r>
            <w:r w:rsidRPr="00B11F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РС</w:t>
            </w:r>
            <w:r w:rsidRPr="00B11F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е во состојба да ја намали ERP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на </w:t>
            </w:r>
            <w:r w:rsidRPr="00B11F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опремата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11F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од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нејзиниот </w:t>
            </w:r>
            <w:r w:rsidRPr="00B11F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максимум до ≤ 5 mW.</w:t>
            </w:r>
          </w:p>
        </w:tc>
      </w:tr>
      <w:tr w:rsidR="00A3085D" w:rsidRPr="00B657CC" w14:paraId="397D2A64" w14:textId="77777777" w:rsidTr="00DC7097">
        <w:trPr>
          <w:gridAfter w:val="1"/>
          <w:wAfter w:w="9" w:type="dxa"/>
          <w:cantSplit/>
          <w:trHeight w:val="149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3A0F242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1350 - 1400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07A947C" w14:textId="41D6368D" w:rsidR="00F804B0" w:rsidRPr="00B657CC" w:rsidRDefault="00497581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2F4EF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 w:rsidRPr="002F4EF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2F4E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F4EF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99F2FF7" w14:textId="518394EF" w:rsidR="00F804B0" w:rsidRPr="00B657CC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FFE52F" w14:textId="6E33D7F4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="00497581">
              <w:rPr>
                <w:rFonts w:ascii="Arial" w:eastAsia="Times New Roman" w:hAnsi="Arial" w:cs="Arial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="00497581">
              <w:rPr>
                <w:rFonts w:ascii="Arial" w:eastAsia="Times New Roman" w:hAnsi="Arial" w:cs="Arial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607F65F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A835A20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C255FA1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0D293CE" w14:textId="6C48FBDF" w:rsidR="00F804B0" w:rsidRPr="00BC1CF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Радиомикрофони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50mW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носат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скенирање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(SSP)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E61FF09" w14:textId="77777777" w:rsidTr="00DC7097">
        <w:trPr>
          <w:gridAfter w:val="1"/>
          <w:wAfter w:w="9" w:type="dxa"/>
          <w:cantSplit/>
          <w:trHeight w:val="1823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1D00F07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1492 - 1518 MHz 1518 - 1525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5DD4B11" w14:textId="66E11C3A" w:rsidR="00F804B0" w:rsidRPr="00B657CC" w:rsidRDefault="00E34277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595CEFA" w14:textId="77777777" w:rsidR="00F804B0" w:rsidRPr="00B657CC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3213C8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</w:t>
            </w:r>
            <w:r w:rsidR="00B73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F2D93A8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286701E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A8811CE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11FDCAF" w14:textId="741850EE" w:rsidR="00F804B0" w:rsidRPr="00F65BC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Радиомикрофони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Врз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основа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подесување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внатрешна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употреба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26394DBB" w14:textId="77777777" w:rsidTr="00DC7097">
        <w:trPr>
          <w:gridAfter w:val="1"/>
          <w:wAfter w:w="9" w:type="dxa"/>
          <w:cantSplit/>
          <w:trHeight w:val="1127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1081F7D4" w14:textId="77777777" w:rsidR="00F804B0" w:rsidRPr="001916E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1613.8-1626.5 </w:t>
            </w:r>
            <w:r w:rsidRPr="00CD26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650D47B8" w14:textId="328141C9" w:rsidR="00F804B0" w:rsidRPr="001916E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16E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Мобилни сателитски 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предаватели</w:t>
            </w:r>
            <w:r w:rsidR="00B73859" w:rsidRPr="001916E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1916E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кои работат во </w:t>
            </w:r>
            <w:r w:rsidRPr="001916E0">
              <w:rPr>
                <w:rFonts w:ascii="Arial" w:eastAsia="Times New Roman" w:hAnsi="Arial" w:cs="Arial"/>
                <w:sz w:val="20"/>
                <w:szCs w:val="20"/>
              </w:rPr>
              <w:t>MSS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9855787" w14:textId="77777777" w:rsidR="00F804B0" w:rsidRDefault="00A2287B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bookmarkStart w:id="22" w:name="_Hlk184294337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301 426</w:t>
            </w:r>
          </w:p>
          <w:bookmarkEnd w:id="22"/>
          <w:p w14:paraId="1B7BAF49" w14:textId="77777777" w:rsidR="00B73859" w:rsidRDefault="00A2287B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301 441</w:t>
            </w:r>
          </w:p>
          <w:p w14:paraId="730043CE" w14:textId="77777777" w:rsidR="00B73859" w:rsidRPr="00A75A8A" w:rsidRDefault="00AF578D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bookmarkStart w:id="23" w:name="_Hlk184294395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</w:t>
            </w:r>
            <w:r w:rsidR="00B7385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301 473</w:t>
            </w:r>
            <w:bookmarkEnd w:id="23"/>
          </w:p>
        </w:tc>
        <w:tc>
          <w:tcPr>
            <w:tcW w:w="1418" w:type="dxa"/>
            <w:shd w:val="clear" w:color="000000" w:fill="FFFFFF"/>
            <w:vAlign w:val="center"/>
          </w:tcPr>
          <w:p w14:paraId="6C363031" w14:textId="25C29D95" w:rsidR="00F804B0" w:rsidRPr="00A75A8A" w:rsidRDefault="00B73859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 w:eastAsia="nl-NL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5E3B977" w14:textId="77777777" w:rsidR="00F804B0" w:rsidRPr="00A75A8A" w:rsidRDefault="00B73859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3C4EF933" w14:textId="77777777" w:rsidR="00F804B0" w:rsidRPr="00A75A8A" w:rsidRDefault="00B73859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CBAF3D1" w14:textId="334ECC2E" w:rsidR="00F804B0" w:rsidRPr="001916E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16E0">
              <w:rPr>
                <w:rFonts w:ascii="Arial" w:eastAsia="Times New Roman" w:hAnsi="Arial" w:cs="Arial"/>
                <w:color w:val="333333"/>
                <w:sz w:val="20"/>
                <w:szCs w:val="20"/>
                <w:lang w:eastAsia="mk-MK"/>
              </w:rPr>
              <w:t>ECC/DEC</w:t>
            </w:r>
            <w:proofErr w:type="gramStart"/>
            <w:r w:rsidRPr="001916E0">
              <w:rPr>
                <w:rFonts w:ascii="Arial" w:eastAsia="Times New Roman" w:hAnsi="Arial" w:cs="Arial"/>
                <w:color w:val="333333"/>
                <w:sz w:val="20"/>
                <w:szCs w:val="20"/>
                <w:lang w:eastAsia="mk-MK"/>
              </w:rPr>
              <w:t>/(</w:t>
            </w:r>
            <w:proofErr w:type="gramEnd"/>
            <w:r w:rsidRPr="001916E0">
              <w:rPr>
                <w:rFonts w:ascii="Arial" w:eastAsia="Times New Roman" w:hAnsi="Arial" w:cs="Arial"/>
                <w:color w:val="333333"/>
                <w:sz w:val="20"/>
                <w:szCs w:val="20"/>
                <w:lang w:eastAsia="mk-MK"/>
              </w:rPr>
              <w:t>09)04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6B286E0B" w14:textId="365B1D74" w:rsidR="00B7385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CD262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Мобилни сателитски 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предаватели. </w:t>
            </w:r>
          </w:p>
          <w:p w14:paraId="09128307" w14:textId="624709C5" w:rsidR="00F804B0" w:rsidRPr="001916E0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637E0B4" w14:textId="77777777" w:rsidTr="00A75A8A">
        <w:trPr>
          <w:gridAfter w:val="1"/>
          <w:wAfter w:w="9" w:type="dxa"/>
          <w:cantSplit/>
          <w:trHeight w:val="1837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7F67BC85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1656.5-1660.5 MHz</w:t>
            </w:r>
          </w:p>
        </w:tc>
        <w:tc>
          <w:tcPr>
            <w:tcW w:w="2022" w:type="dxa"/>
            <w:gridSpan w:val="2"/>
            <w:shd w:val="clear" w:color="000000" w:fill="FFFFFF"/>
          </w:tcPr>
          <w:p w14:paraId="3D6FFDA1" w14:textId="77777777" w:rsidR="00E34277" w:rsidRDefault="00E34277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7D3221" w14:textId="6931EF16" w:rsidR="00F804B0" w:rsidRPr="00B657CC" w:rsidRDefault="00E34277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14F8D4C9" w14:textId="77777777" w:rsidR="00F804B0" w:rsidRPr="00B657CC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907F0B9" w14:textId="31CAAC9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600 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</w:t>
            </w:r>
            <w:r w:rsidR="00E342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30AAAA8C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1E5D7F53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03EA4B0E" w14:textId="70FBD24E" w:rsidR="00F804B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 Report 270</w:t>
            </w:r>
          </w:p>
          <w:p w14:paraId="4E4DF888" w14:textId="77777777" w:rsidR="00F804B0" w:rsidRPr="00CD262B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204445D6" w14:textId="7405C1B4" w:rsidR="00F804B0" w:rsidRPr="00F65BC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Слушни помагала Условите се дадени во Анекс 4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 Report 270</w:t>
            </w:r>
            <w:r w:rsidR="00E342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F2BCC92" w14:textId="77777777" w:rsidTr="00DC7097">
        <w:trPr>
          <w:gridAfter w:val="1"/>
          <w:wAfter w:w="9" w:type="dxa"/>
          <w:cantSplit/>
          <w:trHeight w:val="1688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8B461E9" w14:textId="69B6818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1785 - </w:t>
            </w:r>
            <w:r w:rsidR="00E34277" w:rsidRPr="00B657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3427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E34277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hideMark/>
          </w:tcPr>
          <w:p w14:paraId="1B1CFFB0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</w:t>
            </w:r>
          </w:p>
          <w:p w14:paraId="3A9D55DC" w14:textId="1FAFFA93" w:rsidR="00F804B0" w:rsidRPr="00B657CC" w:rsidRDefault="00E34277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микрофон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ски апликации</w:t>
            </w:r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слушни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помагала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лични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>аудио</w:t>
            </w:r>
            <w:proofErr w:type="spellEnd"/>
            <w:r w:rsidRPr="00E34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3427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уреди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0F39E28" w14:textId="77777777" w:rsidR="00F804B0" w:rsidRPr="00B657CC" w:rsidRDefault="00F804B0" w:rsidP="00A75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300 422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D073813" w14:textId="1B557BFB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8FF1F0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E56E9A5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74E5A80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3F2A835" w14:textId="7F98991B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Професионални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радиомикрофони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50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што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носат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SSP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="00E3427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21987F07" w14:textId="77777777" w:rsidTr="00DC7097">
        <w:trPr>
          <w:gridAfter w:val="1"/>
          <w:wAfter w:w="9" w:type="dxa"/>
          <w:cantSplit/>
          <w:trHeight w:val="833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01D27A5" w14:textId="77777777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1880 - 1900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986E60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DECT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7340CA3" w14:textId="77777777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</w:t>
            </w:r>
            <w:bookmarkStart w:id="24" w:name="_Hlk18429449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EN 301 406</w:t>
            </w:r>
            <w:bookmarkEnd w:id="24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D59E7B" w14:textId="7E03B13A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82DC9A6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F9DAD89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F173E81" w14:textId="77777777" w:rsidR="00F804B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94)03 ERC/DEC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98)22</w:t>
            </w:r>
          </w:p>
          <w:p w14:paraId="69C5BD9E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2083FD2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Безжични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DECT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  <w:p w14:paraId="71854AEE" w14:textId="178CE9DE" w:rsidR="00B73859" w:rsidRPr="005732FA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191FEBB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24DFF0A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1980 - 2010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53E181F" w14:textId="5D1DC061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Inmarsat</w:t>
            </w:r>
          </w:p>
          <w:p w14:paraId="2A302FE9" w14:textId="77777777" w:rsidR="00952211" w:rsidRDefault="00952211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EchoStar</w:t>
            </w:r>
          </w:p>
          <w:p w14:paraId="15AABE89" w14:textId="77777777" w:rsidR="00952211" w:rsidRPr="00B657CC" w:rsidRDefault="00952211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(449/2009/EC)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25C4CC9" w14:textId="1B2DB8AD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5" w:name="_Hlk18429456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301 442</w:t>
            </w:r>
            <w:bookmarkEnd w:id="25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bookmarkStart w:id="26" w:name="_Hlk184294611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EN 301 473 </w:t>
            </w:r>
            <w:bookmarkEnd w:id="2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="00320174">
              <w:rPr>
                <w:rFonts w:ascii="Arial" w:eastAsia="Times New Roman" w:hAnsi="Arial" w:cs="Arial"/>
                <w:sz w:val="20"/>
                <w:szCs w:val="20"/>
              </w:rPr>
              <w:t>МКС EN 302 574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FA8BA5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BCBFD80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BC8F90F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8077AF5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06)09 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06)010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204DFEC" w14:textId="77777777" w:rsidR="00B73859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Мобилнa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компонента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комплементарна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земска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компонента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CGC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издава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одобрение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. </w:t>
            </w:r>
          </w:p>
          <w:p w14:paraId="500F2F2F" w14:textId="2C6A4D36" w:rsidR="00F804B0" w:rsidRPr="005732FA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18B50002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8E631EA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2170 - 2200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21599BB" w14:textId="3638A48A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Inmarsat</w:t>
            </w:r>
          </w:p>
          <w:p w14:paraId="11B7457F" w14:textId="77777777" w:rsidR="00952211" w:rsidRDefault="00952211" w:rsidP="00952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EchoStar</w:t>
            </w:r>
          </w:p>
          <w:p w14:paraId="3EF1D335" w14:textId="77777777" w:rsidR="00952211" w:rsidRPr="00B657CC" w:rsidRDefault="00952211" w:rsidP="009522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(449/2009/EC)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E408054" w14:textId="55951E7D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EN 301 442          MKC EN 301 473             </w:t>
            </w:r>
            <w:r w:rsidR="00320174">
              <w:rPr>
                <w:rFonts w:ascii="Arial" w:eastAsia="Times New Roman" w:hAnsi="Arial" w:cs="Arial"/>
                <w:sz w:val="20"/>
                <w:szCs w:val="20"/>
              </w:rPr>
              <w:t>МКС EN 302 574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B87FBD1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AD470F1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2FDBCAC" w14:textId="77777777" w:rsidR="00F804B0" w:rsidRPr="005732FA" w:rsidRDefault="00B738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B3BD445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06)09 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06)010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14B4757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Мобилнa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сателитскa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компонента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комплементарна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земска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компонента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CGC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издава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одобрение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7385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  <w:p w14:paraId="7FFC9A36" w14:textId="55EA1490" w:rsidR="00B73859" w:rsidRPr="005732FA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4B1E67C3" w14:textId="77777777" w:rsidTr="00DC7097">
        <w:trPr>
          <w:gridAfter w:val="1"/>
          <w:wAfter w:w="9" w:type="dxa"/>
          <w:cantSplit/>
          <w:trHeight w:val="1269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2CDFFE6" w14:textId="77777777" w:rsidR="00A3085D" w:rsidRPr="00B657CC" w:rsidRDefault="00A3085D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3DF1D14" w14:textId="77777777" w:rsidR="00A3085D" w:rsidRPr="00B657CC" w:rsidRDefault="00A3085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           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(BMA)</w:t>
            </w:r>
          </w:p>
          <w:p w14:paraId="016B724B" w14:textId="199EFFA4" w:rsidR="00A3085D" w:rsidRPr="00B657CC" w:rsidRDefault="00A3085D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20C5B8D" w14:textId="77777777" w:rsidR="00A3085D" w:rsidRPr="00B657CC" w:rsidRDefault="00A3085D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7" w:name="_Hlk184294689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302 065</w:t>
            </w:r>
            <w:bookmarkEnd w:id="27"/>
          </w:p>
          <w:p w14:paraId="7F20DB74" w14:textId="0276E754" w:rsidR="00A3085D" w:rsidRPr="00B657CC" w:rsidRDefault="00A3085D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8FF56E" w14:textId="77777777" w:rsidR="00A3085D" w:rsidRPr="00B657CC" w:rsidRDefault="00A3085D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  <w:p w14:paraId="6FC737A1" w14:textId="523F2288" w:rsidR="00A3085D" w:rsidRPr="00B657CC" w:rsidRDefault="00A3085D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8ADFDF2" w14:textId="77777777" w:rsidR="00A3085D" w:rsidRPr="00B657CC" w:rsidRDefault="00A3085D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5F3FA77" w14:textId="77777777" w:rsidR="00A3085D" w:rsidRPr="00B657CC" w:rsidRDefault="00A3085D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BDC8100" w14:textId="07BFF320" w:rsidR="00A3085D" w:rsidRDefault="00A3085D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07)01</w:t>
            </w:r>
          </w:p>
          <w:p w14:paraId="254D8158" w14:textId="77777777" w:rsidR="00A3085D" w:rsidRPr="00B657CC" w:rsidRDefault="00A3085D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  <w:p w14:paraId="2967C41E" w14:textId="115AB138" w:rsidR="00A3085D" w:rsidRPr="00B657CC" w:rsidRDefault="00A3085D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BE71506" w14:textId="43739F7B" w:rsidR="00A3085D" w:rsidRPr="00B657CC" w:rsidRDefault="00A3085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анализа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материјали</w:t>
            </w:r>
            <w:proofErr w:type="spellEnd"/>
            <w:r w:rsidR="00332FC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92459" w:rsidRPr="00B657CC" w14:paraId="6E5F9FBF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687F82D9" w14:textId="77777777" w:rsidR="00692459" w:rsidRPr="00B657CC" w:rsidRDefault="00692459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2400 - 2483.5 MHz</w:t>
            </w:r>
          </w:p>
          <w:p w14:paraId="7ECBA4F5" w14:textId="00A5B5CF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5843AF2" w14:textId="29A4DB26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CD63E24" w14:textId="77777777" w:rsidR="00692459" w:rsidRPr="00B657CC" w:rsidRDefault="006924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8" w:name="_Hlk184294925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  <w:bookmarkEnd w:id="28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21AB7F4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60FF36B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CFA194E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1A9791D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D9814B8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92459" w:rsidRPr="00B657CC" w14:paraId="3BC06893" w14:textId="77777777" w:rsidTr="00DC7097">
        <w:trPr>
          <w:gridAfter w:val="1"/>
          <w:wAfter w:w="9" w:type="dxa"/>
          <w:cantSplit/>
          <w:trHeight w:val="2550"/>
          <w:jc w:val="center"/>
        </w:trPr>
        <w:tc>
          <w:tcPr>
            <w:tcW w:w="1980" w:type="dxa"/>
            <w:vMerge/>
            <w:vAlign w:val="center"/>
            <w:hideMark/>
          </w:tcPr>
          <w:p w14:paraId="65805879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7CEFDFD" w14:textId="442542A3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вклучувајќи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WAS/RLANs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AF29932" w14:textId="77777777" w:rsidR="00692459" w:rsidRPr="00B657CC" w:rsidRDefault="006924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_Hlk18429499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300 328</w:t>
            </w:r>
            <w:bookmarkEnd w:id="29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EBD52D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D5DFA29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Соодветни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спeктарот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LBT и DAA (Detect-And 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Avoid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може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користат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952D66E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9F90438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1238C0C" w14:textId="3A569604" w:rsidR="00692459" w:rsidRPr="00A0636D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широкопојасни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модулации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освен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FHSS, max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ограничена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10mW/MHz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692459" w:rsidRPr="00B657CC" w14:paraId="5A3A04FD" w14:textId="77777777" w:rsidTr="00DC7097">
        <w:trPr>
          <w:gridAfter w:val="1"/>
          <w:wAfter w:w="9" w:type="dxa"/>
          <w:cantSplit/>
          <w:trHeight w:val="1019"/>
          <w:jc w:val="center"/>
        </w:trPr>
        <w:tc>
          <w:tcPr>
            <w:tcW w:w="1980" w:type="dxa"/>
            <w:vMerge/>
            <w:vAlign w:val="center"/>
          </w:tcPr>
          <w:p w14:paraId="5F789C6D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3115F750" w14:textId="48C47733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32BD7940" w14:textId="77777777" w:rsidR="00692459" w:rsidRPr="00B657CC" w:rsidRDefault="00692459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9E16724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473E9037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462F7A67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267794E4" w14:textId="77777777" w:rsidR="00692459" w:rsidRPr="00B657CC" w:rsidRDefault="00692459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497AFA4" w14:textId="77777777" w:rsidR="00692459" w:rsidRPr="00B657CC" w:rsidRDefault="0069245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07EA1795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7EDE32A7" w14:textId="77777777" w:rsidR="00E11733" w:rsidRDefault="00E11733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4A1B38" w14:textId="77777777" w:rsidR="00E11733" w:rsidRDefault="00E11733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F02F236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2446 - 2454 MHz</w:t>
            </w:r>
          </w:p>
          <w:p w14:paraId="7F12C44D" w14:textId="77777777" w:rsidR="00E11733" w:rsidRDefault="00E11733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53FE19" w14:textId="25C3C51B" w:rsidR="00E11733" w:rsidRPr="005732FA" w:rsidRDefault="00E11733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4480118" w14:textId="5063B753" w:rsidR="00F804B0" w:rsidRPr="00B657CC" w:rsidRDefault="00B51B9B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hideMark/>
          </w:tcPr>
          <w:p w14:paraId="595E9A82" w14:textId="77777777" w:rsidR="00F804B0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5A4E30" w14:textId="77777777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763C90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≤500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EFE31D5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8CAAA33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1F016A1" w14:textId="0C225AE6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2A10FD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10D1A72F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3A976C7F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E2A14E8" w14:textId="3CBBFE58" w:rsidR="00F804B0" w:rsidRPr="005732FA" w:rsidRDefault="00B51B9B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адио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фреквен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циска </w:t>
            </w:r>
            <w:proofErr w:type="spellStart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>идентификација</w:t>
            </w:r>
            <w:proofErr w:type="spellEnd"/>
            <w:r w:rsidRPr="00B51B9B">
              <w:rPr>
                <w:rFonts w:ascii="Arial" w:eastAsia="Times New Roman" w:hAnsi="Arial" w:cs="Arial"/>
                <w:sz w:val="20"/>
                <w:szCs w:val="20"/>
              </w:rPr>
              <w:t xml:space="preserve"> (RFID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F710125" w14:textId="77777777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459B64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&gt;500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4W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26738F2" w14:textId="2E3E7E09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 15% duty cycle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(FHSS  </w:t>
            </w:r>
            <w:r w:rsidR="00332FC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треба</w:t>
            </w:r>
            <w:proofErr w:type="gramEnd"/>
            <w:r w:rsidR="00332FCB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D00923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9F68DB8" w14:textId="7AFFE2B3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2A78CCF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внатрешна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употреба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duty cycle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15%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секој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период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200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ms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(30ms on/170ms off).</w:t>
            </w:r>
          </w:p>
        </w:tc>
      </w:tr>
      <w:tr w:rsidR="00A3085D" w:rsidRPr="00B657CC" w14:paraId="3324C8FB" w14:textId="77777777" w:rsidTr="005732FA">
        <w:trPr>
          <w:gridAfter w:val="1"/>
          <w:wAfter w:w="9" w:type="dxa"/>
          <w:cantSplit/>
          <w:trHeight w:val="2261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56078293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292CB2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BA4AD10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7901727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D512EE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43ED2E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2EEEACE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B2CCA9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62317C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111D77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A450A6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2483.5 - 2500 MHz</w:t>
            </w:r>
          </w:p>
          <w:p w14:paraId="5BB6B1DE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D26905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13905A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9594A1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773A659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C19793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E0A3F7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FF1219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F661AFB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25D71E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BA5BC2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5F14B8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FAA9842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9FE569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730A0EB" w14:textId="77777777" w:rsidR="000E70A9" w:rsidRDefault="000E70A9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C52B46C" w14:textId="77777777" w:rsidR="00F804B0" w:rsidRPr="00B657CC" w:rsidRDefault="00F804B0" w:rsidP="00332F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E09743" w14:textId="614ABBE1" w:rsidR="00F804B0" w:rsidRPr="00B657CC" w:rsidRDefault="006B3375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ктивни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импланти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 w:rsidDel="003120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179AEA" w14:textId="77777777" w:rsidR="00F804B0" w:rsidRPr="00B657CC" w:rsidRDefault="00F804B0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0" w:name="_Hlk184295024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301 559</w:t>
            </w:r>
            <w:bookmarkEnd w:id="30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E9ED7F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 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ED06AE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LBT+AFA и &lt; 10% duty cycle.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CA2455C" w14:textId="0FAF7633" w:rsidR="00F804B0" w:rsidRPr="00B657CC" w:rsidRDefault="00332FCB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84BB6A8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BAB3BE0" w14:textId="0FE25AF2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активни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медицински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имланти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мала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нивни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придружни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соодветниот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хармонизиран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стандард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32FC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Целиот фреквенциски опсег може динамички да се користи како еден канал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внатрешна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употреба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6335E" w:rsidRPr="00B657CC" w14:paraId="01B525BC" w14:textId="77777777" w:rsidTr="00124478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53F1F66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B7D6" w14:textId="1E5304DC" w:rsidR="00C6335E" w:rsidRPr="00C6335E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2A73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F02A7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Собирање и пренос на медицински податоци</w:t>
            </w:r>
            <w:r w:rsidRPr="00B657CC" w:rsidDel="00F02A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4B561" w14:textId="43D9B6BE" w:rsidR="00C6335E" w:rsidRPr="00C6335E" w:rsidRDefault="00C6335E" w:rsidP="00C63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1" w:name="_Hlk184295061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МКС 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303 203</w:t>
            </w:r>
            <w:bookmarkEnd w:id="31"/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D7F1073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1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</w:tcPr>
          <w:p w14:paraId="5EA6C6D2" w14:textId="77777777" w:rsidR="00C6335E" w:rsidRPr="00DE709F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Соодветни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спeктарот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(пр. (пр.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LBT+AFA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)</w:t>
            </w:r>
          </w:p>
          <w:p w14:paraId="3F264539" w14:textId="77777777" w:rsidR="00C6335E" w:rsidRPr="004E00F7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10%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duty cycle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3A3A7ADE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70886459" w14:textId="77777777" w:rsidR="00C6335E" w:rsidRPr="00CD262B" w:rsidRDefault="00C6335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13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B7E9209" w14:textId="77777777" w:rsidR="00C6335E" w:rsidRPr="00CD262B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MBANs,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само за внатрешна употреба во здравствени установи.</w:t>
            </w:r>
          </w:p>
        </w:tc>
      </w:tr>
      <w:tr w:rsidR="00C6335E" w:rsidRPr="00B657CC" w14:paraId="371B0697" w14:textId="77777777" w:rsidTr="00124478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D755532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25F9" w14:textId="0E74E6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2A73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F02A7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Собирање и пренос на медицински податоци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DB12" w14:textId="77777777" w:rsidR="00C6335E" w:rsidRDefault="00C6335E" w:rsidP="00C63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МКС 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303 203</w:t>
            </w:r>
          </w:p>
          <w:p w14:paraId="1F87A4E4" w14:textId="77777777" w:rsidR="00C6335E" w:rsidRDefault="00C6335E" w:rsidP="00573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1CD73BB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31DD898D" w14:textId="7A18309C" w:rsidR="00C6335E" w:rsidRPr="00CD262B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Соодветни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спeктарот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(пр.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LBT+AFA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2%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duty cycle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1AF2BE0B" w14:textId="77777777" w:rsidR="00C6335E" w:rsidRPr="00B657CC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D715AF9" w14:textId="77777777" w:rsidR="00C6335E" w:rsidRDefault="00C6335E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13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0BBFE64" w14:textId="77777777" w:rsidR="00C6335E" w:rsidRPr="00CD262B" w:rsidRDefault="00C6335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MBANs,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само за внатрешна употреба во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домот на пациентот.</w:t>
            </w:r>
          </w:p>
        </w:tc>
      </w:tr>
      <w:tr w:rsidR="00A3085D" w:rsidRPr="00B657CC" w14:paraId="0F4287B5" w14:textId="77777777" w:rsidTr="005732FA">
        <w:trPr>
          <w:gridAfter w:val="1"/>
          <w:wAfter w:w="9" w:type="dxa"/>
          <w:cantSplit/>
          <w:trHeight w:val="132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22D8948A" w14:textId="305F7F78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00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Hz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9C7491F" w14:textId="5AA9E1F4" w:rsidR="00F804B0" w:rsidRPr="00B657CC" w:rsidRDefault="00767AF3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D4D260C" w14:textId="77777777" w:rsidR="00F804B0" w:rsidRPr="00CD262B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МКС 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302 065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3B95089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675357C2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035A8BF7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3B83814" w14:textId="69DEBE9B" w:rsidR="00F804B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06)04</w:t>
            </w:r>
          </w:p>
          <w:p w14:paraId="0D4C3DB2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40E794C1" w14:textId="0B5EFC1E" w:rsidR="00F804B0" w:rsidRPr="00B657CC" w:rsidRDefault="00A33D7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Генерална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UWB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регулација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6A2BD45C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065CEB32" w14:textId="10DA18FB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31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00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- 48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00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C258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М</w:t>
            </w:r>
            <w:r w:rsidR="003C2585" w:rsidRPr="00B657CC">
              <w:rPr>
                <w:rFonts w:ascii="Arial" w:eastAsia="Times New Roman" w:hAnsi="Arial" w:cs="Arial"/>
                <w:sz w:val="20"/>
                <w:szCs w:val="20"/>
              </w:rPr>
              <w:t>Hz</w:t>
            </w: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68BE3C70" w14:textId="19FD13D4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  <w:p w14:paraId="652186BA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3A78F1" w14:textId="1CEE59CD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shd w:val="clear" w:color="000000" w:fill="FFFFFF"/>
            <w:vAlign w:val="center"/>
            <w:hideMark/>
          </w:tcPr>
          <w:p w14:paraId="221020D7" w14:textId="5C04AF3A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302 065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FC89878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D8E0E8F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DD14B0E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394063" w14:textId="3C2929E8" w:rsidR="00F804B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ECC/REC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11)09</w:t>
            </w:r>
          </w:p>
          <w:p w14:paraId="2C67E9D0" w14:textId="64B6394B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</w:t>
            </w:r>
            <w:r w:rsidR="005D137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9818DDB" w14:textId="0ECB0189" w:rsidR="00F804B0" w:rsidRPr="00546EBE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UWB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локација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тип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2 (LT2).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048FEF8A" w14:textId="77777777" w:rsidTr="00DC7097">
        <w:trPr>
          <w:gridAfter w:val="1"/>
          <w:wAfter w:w="9" w:type="dxa"/>
          <w:cantSplit/>
          <w:trHeight w:val="1368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2E7ECA67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shd w:val="clear" w:color="000000" w:fill="FFFFFF"/>
            <w:vAlign w:val="center"/>
            <w:hideMark/>
          </w:tcPr>
          <w:p w14:paraId="5127AA5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000000" w:fill="FFFFFF"/>
            <w:vAlign w:val="center"/>
            <w:hideMark/>
          </w:tcPr>
          <w:p w14:paraId="79BF5632" w14:textId="77777777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5AC702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1916189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1577506" w14:textId="77777777" w:rsidR="00F804B0" w:rsidRPr="00546EBE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331401F" w14:textId="43AD0AD4" w:rsidR="00F804B0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ECC/REC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11)10</w:t>
            </w:r>
          </w:p>
          <w:p w14:paraId="2375BB82" w14:textId="3DC0E6C3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</w:t>
            </w:r>
            <w:r w:rsidR="005D137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6A72052" w14:textId="1FD5088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UWB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локацијата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итни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случаи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непогоди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(LAES).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602694ED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0E53D74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4500 - 7000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5734716" w14:textId="77F29953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C4554" w:rsidRPr="00B657CC" w:rsidDel="001C455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27AD676" w14:textId="77777777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2" w:name="_Hlk184295084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302 372</w:t>
            </w:r>
            <w:bookmarkEnd w:id="32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D821A93" w14:textId="271FBFFC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-41.3</w:t>
            </w:r>
            <w:r w:rsidR="00546EBE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dBm/</w:t>
            </w:r>
            <w:r w:rsidR="00546EBE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="00FF1BE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3424B9A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15B2763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102F602" w14:textId="2C618BA0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</w:t>
            </w:r>
            <w:r w:rsidR="005D137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9A4538F" w14:textId="02921C5C" w:rsidR="00F804B0" w:rsidRPr="00A0636D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течност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резервоарите</w:t>
            </w:r>
            <w:proofErr w:type="spellEnd"/>
            <w:r w:rsidR="00F3493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(</w:t>
            </w:r>
            <w:r w:rsidR="00F34932">
              <w:rPr>
                <w:rFonts w:ascii="Arial" w:eastAsia="Times New Roman" w:hAnsi="Arial" w:cs="Arial"/>
                <w:sz w:val="20"/>
                <w:szCs w:val="20"/>
              </w:rPr>
              <w:t>TL</w:t>
            </w:r>
            <w:r w:rsidR="00332FCB">
              <w:rPr>
                <w:rFonts w:ascii="Arial" w:eastAsia="Times New Roman" w:hAnsi="Arial" w:cs="Arial"/>
                <w:sz w:val="20"/>
                <w:szCs w:val="20"/>
              </w:rPr>
              <w:t>PR</w:t>
            </w:r>
            <w:r w:rsidR="00F3493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4043500" w14:textId="77777777" w:rsidTr="00DC7097">
        <w:trPr>
          <w:gridAfter w:val="1"/>
          <w:wAfter w:w="9" w:type="dxa"/>
          <w:cantSplit/>
          <w:trHeight w:val="1518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32C36B1" w14:textId="77777777" w:rsidR="00F804B0" w:rsidRPr="00931542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5150 - 5350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3B020A" w14:textId="0814F886" w:rsidR="00F804B0" w:rsidRPr="00BF4D3A" w:rsidRDefault="0014460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>вклучувајќи</w:t>
            </w:r>
            <w:proofErr w:type="spellEnd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 xml:space="preserve"> и WAS/RLANs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CC9F606" w14:textId="77777777" w:rsidR="00F804B0" w:rsidRPr="00BF4D3A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4D3A">
              <w:rPr>
                <w:rFonts w:ascii="Arial" w:eastAsia="Times New Roman" w:hAnsi="Arial" w:cs="Arial"/>
                <w:sz w:val="20"/>
                <w:szCs w:val="20"/>
              </w:rPr>
              <w:t>MKC EN 301 893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AF02D74" w14:textId="2D968316" w:rsidR="00F804B0" w:rsidRPr="00931542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B0C9CED" w14:textId="77777777" w:rsidR="00F804B0" w:rsidRPr="00931542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DECE539" w14:textId="77777777" w:rsidR="00F804B0" w:rsidRPr="00931542" w:rsidRDefault="00332FCB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4228D3B" w14:textId="1B582639" w:rsidR="00F804B0" w:rsidRPr="00931542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04)08</w:t>
            </w:r>
          </w:p>
          <w:p w14:paraId="0C90DBE4" w14:textId="2143320D" w:rsidR="00F804B0" w:rsidRPr="00931542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C5069EF" w14:textId="77777777" w:rsidR="00F804B0" w:rsidRPr="00931542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внатрешна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употреба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Максималната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средна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. е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10mW/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МHz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секоj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3FCC0D4" w14:textId="77777777" w:rsidR="00F804B0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МHz</w:t>
            </w:r>
            <w:proofErr w:type="spellEnd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1542">
              <w:rPr>
                <w:rFonts w:ascii="Arial" w:eastAsia="Times New Roman" w:hAnsi="Arial" w:cs="Arial"/>
                <w:sz w:val="20"/>
                <w:szCs w:val="20"/>
              </w:rPr>
              <w:t>опсег</w:t>
            </w:r>
            <w:proofErr w:type="spellEnd"/>
            <w:r w:rsidR="00332FC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27E580A" w14:textId="19FA96EF" w:rsidR="00332FCB" w:rsidRPr="00931542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A5E7221" w14:textId="77777777" w:rsidTr="00DC7097">
        <w:trPr>
          <w:gridAfter w:val="1"/>
          <w:wAfter w:w="9" w:type="dxa"/>
          <w:cantSplit/>
          <w:trHeight w:val="154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07211C6" w14:textId="77777777" w:rsidR="00F804B0" w:rsidRPr="00931542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5470 - 5725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320AB6D" w14:textId="022FB03F" w:rsidR="00F804B0" w:rsidRPr="00BF4D3A" w:rsidRDefault="00144609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>вклучувајќи</w:t>
            </w:r>
            <w:proofErr w:type="spellEnd"/>
            <w:r w:rsidR="00F804B0" w:rsidRPr="00BF4D3A">
              <w:rPr>
                <w:rFonts w:ascii="Arial" w:eastAsia="Times New Roman" w:hAnsi="Arial" w:cs="Arial"/>
                <w:sz w:val="20"/>
                <w:szCs w:val="20"/>
              </w:rPr>
              <w:t xml:space="preserve"> и WAS/RLANs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75D4DEA" w14:textId="77777777" w:rsidR="00F804B0" w:rsidRPr="00BF4D3A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4D3A">
              <w:rPr>
                <w:rFonts w:ascii="Arial" w:eastAsia="Times New Roman" w:hAnsi="Arial" w:cs="Arial"/>
                <w:sz w:val="20"/>
                <w:szCs w:val="20"/>
              </w:rPr>
              <w:t>MKC EN 301 893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82D144" w14:textId="77777777" w:rsidR="00F804B0" w:rsidRPr="00767AF3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7AF3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2A2ED93" w14:textId="77777777" w:rsidR="00F804B0" w:rsidRPr="00931542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F81125E" w14:textId="77777777" w:rsidR="00F804B0" w:rsidRPr="00931542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5AA848E" w14:textId="29E3EC39" w:rsidR="00F804B0" w:rsidRPr="00931542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04)08</w:t>
            </w:r>
          </w:p>
          <w:p w14:paraId="19ABFE5A" w14:textId="77777777" w:rsidR="00F804B0" w:rsidRPr="00931542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15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6497019" w14:textId="02F2F170" w:rsidR="00F804B0" w:rsidRPr="00931542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24845A00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44D505B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5725 - 5875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51069FA" w14:textId="796E937B" w:rsidR="00F804B0" w:rsidRPr="00B657CC" w:rsidRDefault="00767AF3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1BEA17F" w14:textId="77777777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463A6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63BAD9A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A7FD684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555839C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CA6C29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5CB61BEC" w14:textId="77777777" w:rsidTr="00DC7097">
        <w:trPr>
          <w:gridAfter w:val="1"/>
          <w:wAfter w:w="9" w:type="dxa"/>
          <w:cantSplit/>
          <w:trHeight w:val="51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47D7391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5725 - 5875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BC732AD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BFWA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3F00F1D" w14:textId="77777777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302 502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806D1B" w14:textId="77777777" w:rsidR="00F804B0" w:rsidRPr="00B657CC" w:rsidRDefault="00F804B0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8E666AB" w14:textId="77777777" w:rsidR="00F804B0" w:rsidRPr="00B657CC" w:rsidRDefault="00F804B0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9FDA15D" w14:textId="77777777" w:rsidR="00F804B0" w:rsidRPr="00B657CC" w:rsidRDefault="00F804B0" w:rsidP="00F8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2242E59" w14:textId="454C4DF9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ECC/REC</w:t>
            </w:r>
            <w:proofErr w:type="gramStart"/>
            <w:r w:rsidR="00546EBE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06)04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112E3B3" w14:textId="505927E1" w:rsidR="00F804B0" w:rsidRPr="00B657CC" w:rsidRDefault="003F36B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1E60FDAF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15A1B07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5725 - 5875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8CBC3C6" w14:textId="7E858147" w:rsidR="00F804B0" w:rsidRPr="00B657CC" w:rsidRDefault="00211C34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У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следење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трагање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собирање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C222972" w14:textId="77777777" w:rsidR="00F804B0" w:rsidRPr="00B657CC" w:rsidRDefault="00F804B0" w:rsidP="0054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303 258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9CBBD4" w14:textId="77777777" w:rsidR="00F804B0" w:rsidRPr="00546EBE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40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0mW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143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1436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Барање за </w:t>
            </w:r>
            <w:r w:rsidR="00114362">
              <w:rPr>
                <w:rFonts w:ascii="Arial" w:eastAsia="Times New Roman" w:hAnsi="Arial" w:cs="Arial"/>
                <w:sz w:val="20"/>
                <w:szCs w:val="20"/>
              </w:rPr>
              <w:t>APC (</w:t>
            </w:r>
            <w:r w:rsidR="0011436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адаптивна контрола на моќноста)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8DE7D72" w14:textId="728182E6" w:rsidR="00F804B0" w:rsidRPr="00292A1E" w:rsidRDefault="00292A1E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оодветен</w:t>
            </w:r>
            <w:proofErr w:type="spellEnd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механизам</w:t>
            </w:r>
            <w:proofErr w:type="spellEnd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аеднич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- 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к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ористе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- </w:t>
            </w:r>
            <w:proofErr w:type="spellStart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>ње</w:t>
            </w:r>
            <w:proofErr w:type="spellEnd"/>
            <w:r w:rsidR="00F804B0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DSF</w:t>
            </w:r>
            <w:r w:rsidR="004A2D2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DAA)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A7F588D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помеѓу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1 MHz и 20 MHz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27506C5" w14:textId="77777777" w:rsidR="00F804B0" w:rsidRPr="004822E2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ERC/REC 70-03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Annex 2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E917C7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WIA (Wireless Industrial Applications)</w:t>
            </w:r>
          </w:p>
        </w:tc>
      </w:tr>
      <w:tr w:rsidR="00A3085D" w:rsidRPr="00B657CC" w14:paraId="244ED996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9F0E03E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5795 - 5805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8D770CE" w14:textId="6D87B86C" w:rsidR="00F804B0" w:rsidRPr="00B657CC" w:rsidRDefault="00A3085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C0F7735" w14:textId="77777777" w:rsidR="00F804B0" w:rsidRPr="00B657CC" w:rsidRDefault="00F804B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300 674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5D2D81" w14:textId="0ABB05A4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 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8 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9A79471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CF68028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79F2E7C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0C72E7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поголема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8 W,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потребно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одобрение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04424B9A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7FFE0C41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5805 - 5815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02925BB" w14:textId="2A12C5D0" w:rsidR="00F804B0" w:rsidRPr="00B657CC" w:rsidRDefault="00A3085D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599442F" w14:textId="77777777" w:rsidR="00F804B0" w:rsidRPr="00B657CC" w:rsidRDefault="00F804B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300 674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D9A353" w14:textId="2D3B907C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 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8 W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F5BA8B3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A63DD79" w14:textId="77777777" w:rsidR="00F804B0" w:rsidRPr="00B657CC" w:rsidRDefault="00F804B0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434744C" w14:textId="77777777" w:rsidR="00F804B0" w:rsidRPr="00B657CC" w:rsidRDefault="00F804B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B5E85DD" w14:textId="7BE6EFED" w:rsidR="00F804B0" w:rsidRPr="004A2D27" w:rsidRDefault="004A2D27" w:rsidP="00F8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поголема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8 W,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потребно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одобрение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51856" w:rsidRPr="00B657CC" w14:paraId="19F87A4B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7E5AFE0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  <w:r w:rsidR="002B3540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5 - 58</w:t>
            </w:r>
            <w:r w:rsidR="002B3540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03D03D65" w14:textId="77777777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66D00010" w14:textId="66AB02E6" w:rsidR="00DB6BB6" w:rsidRPr="004A2D27" w:rsidRDefault="00F65BC9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DB6BB6">
              <w:rPr>
                <w:rFonts w:ascii="Arial" w:eastAsia="Times New Roman" w:hAnsi="Arial" w:cs="Arial"/>
                <w:sz w:val="20"/>
                <w:szCs w:val="20"/>
              </w:rPr>
              <w:t>EN 30</w:t>
            </w:r>
            <w:r w:rsidR="00292A1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B6BB6">
              <w:rPr>
                <w:rFonts w:ascii="Arial" w:eastAsia="Times New Roman" w:hAnsi="Arial" w:cs="Arial"/>
                <w:sz w:val="20"/>
                <w:szCs w:val="20"/>
              </w:rPr>
              <w:t xml:space="preserve"> 571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49F64BD" w14:textId="77777777" w:rsidR="00DB6BB6" w:rsidRPr="00B657CC" w:rsidRDefault="003C1B6F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01E89B54" w14:textId="77777777" w:rsidR="00DB6BB6" w:rsidRPr="00B657CC" w:rsidRDefault="003C1B6F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39B91DF" w14:textId="77777777" w:rsidR="00DB6BB6" w:rsidRPr="00B657CC" w:rsidRDefault="003C1B6F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238063D" w14:textId="77777777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</w:t>
            </w:r>
            <w:r w:rsidR="00292A1E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08)01</w:t>
            </w:r>
          </w:p>
          <w:p w14:paraId="0A53FDB2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3385D98" w14:textId="77777777" w:rsidR="00DB6BB6" w:rsidRDefault="00292A1E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апликации кои не се поврзани со безбедност.</w:t>
            </w:r>
          </w:p>
          <w:p w14:paraId="346B7872" w14:textId="68694863" w:rsidR="00292A1E" w:rsidRPr="004A2D27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287A0923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C7850A8" w14:textId="658F592C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5875 - </w:t>
            </w:r>
            <w:r w:rsidR="00292A1E" w:rsidRPr="00B657C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 w:rsidR="00292A1E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3</w:t>
            </w:r>
            <w:r w:rsidR="00292A1E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EBB2CD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SRD: ITS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Iinteligent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Transport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Sustems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DB374CA" w14:textId="56C06736" w:rsidR="00DB6BB6" w:rsidRPr="00B657CC" w:rsidRDefault="00F65BC9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EN 302 571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9456ED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DD7B15D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6BC32F3" w14:textId="77777777" w:rsidR="00DB6BB6" w:rsidRPr="00B657CC" w:rsidRDefault="003C1B6F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CFB58FC" w14:textId="77777777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08)01</w:t>
            </w:r>
          </w:p>
          <w:p w14:paraId="5191AB0A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C5B8343" w14:textId="3A8B06D6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интелигентни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транспортни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безбедност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сообраќајот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A0636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  <w:p w14:paraId="3DC77902" w14:textId="02107172" w:rsidR="00DB6BB6" w:rsidRPr="00B657CC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51856" w:rsidRPr="00B657CC" w14:paraId="71F9CBC2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6CBD3B29" w14:textId="45C17106" w:rsidR="003C1B6F" w:rsidRPr="003C1B6F" w:rsidRDefault="003C1B6F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5945 – 6425</w:t>
            </w:r>
            <w:r w:rsidR="00C63FE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32937D9F" w14:textId="77777777" w:rsidR="003C1B6F" w:rsidRPr="00B657CC" w:rsidRDefault="003C1B6F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WAS/RLAN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5F46FBA0" w14:textId="5C09B0DB" w:rsidR="003C1B6F" w:rsidRPr="00292A1E" w:rsidRDefault="00F65BC9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292A1E">
              <w:rPr>
                <w:rFonts w:ascii="Arial" w:eastAsia="Times New Roman" w:hAnsi="Arial" w:cs="Arial"/>
                <w:sz w:val="20"/>
                <w:szCs w:val="20"/>
              </w:rPr>
              <w:t>EN 303 687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130122D" w14:textId="77777777" w:rsidR="003C1B6F" w:rsidRPr="00B657CC" w:rsidRDefault="003C1B6F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6C361526" w14:textId="77777777" w:rsidR="003C1B6F" w:rsidRPr="00B657CC" w:rsidRDefault="003C1B6F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71D6339C" w14:textId="77777777" w:rsidR="003C1B6F" w:rsidRPr="00B657CC" w:rsidRDefault="003C1B6F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4186DB96" w14:textId="77777777" w:rsidR="00292A1E" w:rsidRDefault="00292A1E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20)01</w:t>
            </w:r>
          </w:p>
          <w:p w14:paraId="6DA2E354" w14:textId="77777777" w:rsidR="003C1B6F" w:rsidRPr="00B657CC" w:rsidRDefault="003C1B6F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1CF8058E" w14:textId="709F0DAA" w:rsidR="003C1B6F" w:rsidRPr="00B657CC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6983E52C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70AD40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6000 - 8500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573EE07" w14:textId="4F274899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B7F36D8" w14:textId="77777777" w:rsidR="00DB6BB6" w:rsidRPr="00B657CC" w:rsidRDefault="00D46485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EN 302 065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67CE10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B593498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843A3EE" w14:textId="77777777" w:rsidR="00DB6BB6" w:rsidRPr="00B657CC" w:rsidRDefault="003C1B6F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5F4ACEA" w14:textId="35364939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12)03</w:t>
            </w:r>
            <w:r w:rsidR="00E5331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569A6379" w14:textId="77777777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Генерална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UWB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регулација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7BE70A52" w14:textId="3AB2D814" w:rsidR="00DB6BB6" w:rsidRPr="00B657CC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0C96F65A" w14:textId="77777777" w:rsidTr="00DC709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03FBACB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6000 - 8500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91DB940" w14:textId="244F97CA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             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458C51C" w14:textId="77777777" w:rsidR="00DB6BB6" w:rsidRPr="00B657CC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302 729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C8E9C7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6162EA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C0925F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603733E" w14:textId="7EA3F036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11)02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D68CFA4" w14:textId="77777777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индустриски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(LPR).</w:t>
            </w:r>
          </w:p>
          <w:p w14:paraId="78F2904E" w14:textId="13B555EC" w:rsidR="00DB6BB6" w:rsidRPr="004A2D27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327E1D7B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675917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6000 - 9000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75A79F7" w14:textId="3AAAFCCD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505DC9D" w14:textId="77777777" w:rsidR="00DB6BB6" w:rsidRPr="00B657CC" w:rsidRDefault="00D46485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EN 302 065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ED2B61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1A618DB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C1463B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5419135" w14:textId="72434605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06)04 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F6C8D85" w14:textId="61AD993C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Генерална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UWB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регулација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14F00DFE" w14:textId="77777777" w:rsidTr="00DC709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B3DBC6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8500 - 10 600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A7137D1" w14:textId="4907E192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              </w:t>
            </w:r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47757EA" w14:textId="4E658969" w:rsidR="00DB6BB6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EN </w:t>
            </w:r>
            <w:r w:rsidR="001C4554" w:rsidRPr="00B657C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1C4554">
              <w:rPr>
                <w:rFonts w:ascii="Arial" w:eastAsia="Times New Roman" w:hAnsi="Arial" w:cs="Arial"/>
                <w:sz w:val="20"/>
                <w:szCs w:val="20"/>
              </w:rPr>
              <w:t>2 372</w:t>
            </w:r>
          </w:p>
          <w:p w14:paraId="5174AA1D" w14:textId="28556626" w:rsidR="00DB6BB6" w:rsidRPr="00B657CC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AEE8EA" w14:textId="6F3C93F2" w:rsidR="00F34932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3493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41.3dBm/</w:t>
            </w:r>
          </w:p>
          <w:p w14:paraId="682A0C55" w14:textId="080B90E3" w:rsidR="00DB6BB6" w:rsidRPr="004A2D27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="004A2D2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02802F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A07127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C5BB99E" w14:textId="19E21824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5ECB531" w14:textId="3A5485F3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течност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резервоарите</w:t>
            </w:r>
            <w:proofErr w:type="spellEnd"/>
            <w:r w:rsidR="00A33D70">
              <w:rPr>
                <w:rFonts w:ascii="Arial" w:eastAsia="Times New Roman" w:hAnsi="Arial" w:cs="Arial"/>
                <w:sz w:val="20"/>
                <w:szCs w:val="20"/>
              </w:rPr>
              <w:t xml:space="preserve"> (TLPR)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6BC7B847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855800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9200 - 9975 MHz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31E1DBB" w14:textId="3EC21428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56772D1" w14:textId="77777777" w:rsidR="00DB6BB6" w:rsidRPr="00B657CC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AC7446" w14:textId="59564117" w:rsidR="00DB6BB6" w:rsidRPr="0050352A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25</w:t>
            </w:r>
            <w:r w:rsidR="004766CA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EF56BA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830F2A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8D93DCB" w14:textId="11C4ED54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12461C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4B5F71D6" w14:textId="77777777" w:rsidTr="00DC709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F5635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10.5 - 10.6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BF10D65" w14:textId="368C1C23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99BC124" w14:textId="77777777" w:rsidR="00DB6BB6" w:rsidRPr="00B657CC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4D800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33599C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A59768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5260AD1" w14:textId="4AD17799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F79B69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3D70" w:rsidRPr="00B657CC" w14:paraId="5BEC0485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EFF8D" w14:textId="77777777" w:rsidR="00A33D70" w:rsidRPr="00B657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10.7-11.7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9BE91C7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C735CC">
              <w:rPr>
                <w:rFonts w:ascii="Arial" w:hAnsi="Arial" w:cs="Arial"/>
                <w:sz w:val="20"/>
                <w:szCs w:val="20"/>
              </w:rPr>
              <w:t xml:space="preserve"> AES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Вселена</w:t>
            </w: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Земја)</w:t>
            </w:r>
          </w:p>
          <w:p w14:paraId="3EEB32B2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6004A15E" w14:textId="77777777" w:rsidR="00A33D70" w:rsidRPr="00C735CC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3" w:name="_Hlk184295127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302 186</w:t>
            </w:r>
            <w:bookmarkEnd w:id="33"/>
          </w:p>
        </w:tc>
        <w:tc>
          <w:tcPr>
            <w:tcW w:w="1418" w:type="dxa"/>
            <w:shd w:val="clear" w:color="000000" w:fill="FFFFFF"/>
            <w:vAlign w:val="center"/>
          </w:tcPr>
          <w:p w14:paraId="2CAF70A9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dBW</w:t>
            </w:r>
            <w:proofErr w:type="spellEnd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6181D13E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4C452D29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14E25E7B" w14:textId="77777777" w:rsidR="00A33D70" w:rsidRPr="00C735CC" w:rsidRDefault="00A33D7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C735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4B4F4D54" w14:textId="77777777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35CC">
              <w:rPr>
                <w:rFonts w:ascii="Arial" w:eastAsia="Times New Roman" w:hAnsi="Arial" w:cs="Arial"/>
                <w:sz w:val="20"/>
                <w:szCs w:val="20"/>
              </w:rPr>
              <w:t>AES (FSS)</w:t>
            </w:r>
          </w:p>
          <w:p w14:paraId="3C5675A5" w14:textId="073C9609" w:rsidR="00A33D70" w:rsidRPr="00C735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AES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 xml:space="preserve"> 14-14.5GHz (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>), 10.7-11.7GHz (</w:t>
            </w:r>
            <w:proofErr w:type="spellStart"/>
            <w:r w:rsidRPr="00C735CC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C735CC">
              <w:rPr>
                <w:rFonts w:ascii="Arial" w:hAnsi="Arial" w:cs="Arial"/>
                <w:sz w:val="20"/>
                <w:szCs w:val="20"/>
              </w:rPr>
              <w:t>) и 12.5-12.75GHz</w:t>
            </w:r>
            <w:r w:rsidRPr="00C735CC">
              <w:rPr>
                <w:rFonts w:ascii="Arial" w:hAnsi="Arial" w:cs="Arial"/>
                <w:sz w:val="20"/>
                <w:szCs w:val="20"/>
                <w:lang w:val="mk-MK"/>
              </w:rPr>
              <w:t xml:space="preserve"> (вселена/земја)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60E94" w:rsidRPr="00B657CC" w14:paraId="3C6B3689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64A65" w14:textId="77777777" w:rsidR="00A60E94" w:rsidRDefault="00A60E94" w:rsidP="00A60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D10C3A2" w14:textId="77777777" w:rsidR="00A60E94" w:rsidRPr="00C735CC" w:rsidRDefault="00A60E94" w:rsidP="00A60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ESV: 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>(Вселена/Земја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72DE782" w14:textId="77777777" w:rsidR="00A60E94" w:rsidRPr="00C735CC" w:rsidRDefault="00A60E9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4" w:name="_Hlk184295227"/>
            <w:bookmarkStart w:id="35" w:name="_Hlk184295242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34</w:t>
            </w:r>
            <w:bookmarkEnd w:id="34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bookmarkEnd w:id="35"/>
          </w:p>
        </w:tc>
        <w:tc>
          <w:tcPr>
            <w:tcW w:w="1418" w:type="dxa"/>
            <w:shd w:val="clear" w:color="000000" w:fill="FFFFFF"/>
            <w:vAlign w:val="center"/>
          </w:tcPr>
          <w:p w14:paraId="47172EE8" w14:textId="77777777" w:rsidR="00A60E94" w:rsidRPr="00C735CC" w:rsidRDefault="00A60E9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5F6F5B76" w14:textId="77777777" w:rsidR="00A60E94" w:rsidRPr="00C735CC" w:rsidRDefault="00A60E9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4E14AE42" w14:textId="77777777" w:rsidR="00A60E94" w:rsidRPr="00C735CC" w:rsidRDefault="00A60E9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A6E0581" w14:textId="60855097" w:rsidR="00A60E94" w:rsidRPr="00C735CC" w:rsidRDefault="00A60E94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9D5CC14" w14:textId="7141E008" w:rsidR="00A60E94" w:rsidRPr="00A0636D" w:rsidRDefault="00A60E94" w:rsidP="00A60E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ESV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опсезите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14 -14,5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), 10,7-11,7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 и 12,5-12,75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  <w:p w14:paraId="5A02E72B" w14:textId="3798BD54" w:rsidR="00A60E94" w:rsidRPr="00C735CC" w:rsidRDefault="003F36BD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4407F2CA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6ABF" w14:textId="047E380F" w:rsidR="00E11733" w:rsidRPr="004A2D27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CD262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10.7-12.75</w:t>
            </w:r>
            <w:r w:rsidRPr="00CD262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CD262B">
              <w:rPr>
                <w:rFonts w:ascii="Arial" w:eastAsia="Times New Roman" w:hAnsi="Arial" w:cs="Arial"/>
                <w:sz w:val="20"/>
                <w:szCs w:val="20"/>
              </w:rPr>
              <w:t>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459B003F" w14:textId="77777777" w:rsidR="00DB6BB6" w:rsidRPr="00F01D93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 xml:space="preserve">ESIM: </w:t>
            </w: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движење кои работат со </w:t>
            </w: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GSO FSS</w:t>
            </w:r>
          </w:p>
        </w:tc>
        <w:tc>
          <w:tcPr>
            <w:tcW w:w="1805" w:type="dxa"/>
            <w:vAlign w:val="center"/>
          </w:tcPr>
          <w:p w14:paraId="66654913" w14:textId="77777777" w:rsidR="00DB6BB6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6" w:name="_Hlk184295299"/>
            <w:r w:rsidRPr="00CD262B">
              <w:rPr>
                <w:rFonts w:ascii="Arial" w:eastAsia="Times New Roman" w:hAnsi="Arial" w:cs="Arial"/>
                <w:sz w:val="20"/>
                <w:szCs w:val="20"/>
              </w:rPr>
              <w:t>MKC EN 302 448</w:t>
            </w:r>
            <w:bookmarkEnd w:id="36"/>
          </w:p>
          <w:p w14:paraId="56B15616" w14:textId="77777777" w:rsidR="00A33D70" w:rsidRPr="00CD262B" w:rsidDel="00EA11DF" w:rsidRDefault="00B94BDB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7" w:name="_Hlk184295329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302 977</w:t>
            </w:r>
            <w:bookmarkEnd w:id="37"/>
          </w:p>
        </w:tc>
        <w:tc>
          <w:tcPr>
            <w:tcW w:w="1418" w:type="dxa"/>
            <w:vAlign w:val="center"/>
          </w:tcPr>
          <w:p w14:paraId="6C407151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hAnsi="Arial" w:cs="Arial"/>
                <w:sz w:val="20"/>
                <w:szCs w:val="20"/>
              </w:rPr>
              <w:t xml:space="preserve"> 54.5 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7F481CC5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0C84A496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AABB13" w14:textId="77777777" w:rsidR="00DB6BB6" w:rsidRPr="00CD262B" w:rsidRDefault="00DB6BB6" w:rsidP="00270FFC">
            <w:pPr>
              <w:spacing w:after="30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8E8E8"/>
              </w:rPr>
            </w:pPr>
          </w:p>
          <w:p w14:paraId="4BD7A4AA" w14:textId="75718812" w:rsidR="00DB6BB6" w:rsidRPr="00CD262B" w:rsidDel="00EA11DF" w:rsidRDefault="00DB6BB6" w:rsidP="00270FFC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18)04</w:t>
            </w:r>
          </w:p>
        </w:tc>
        <w:tc>
          <w:tcPr>
            <w:tcW w:w="3253" w:type="dxa"/>
            <w:vAlign w:val="center"/>
          </w:tcPr>
          <w:p w14:paraId="2AD4E2A7" w14:textId="77777777" w:rsidR="00DB6BB6" w:rsidRPr="00CD262B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463">
              <w:rPr>
                <w:rFonts w:ascii="Arial" w:eastAsia="Times New Roman" w:hAnsi="Arial" w:cs="Arial"/>
                <w:sz w:val="20"/>
                <w:szCs w:val="20"/>
              </w:rPr>
              <w:t>ESIM</w:t>
            </w:r>
          </w:p>
        </w:tc>
      </w:tr>
      <w:tr w:rsidR="00A3085D" w:rsidRPr="00B657CC" w14:paraId="02F5E4B5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A0C37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36B39C35" w14:textId="77777777" w:rsidR="00DB6BB6" w:rsidRPr="00CD262B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k-MK" w:eastAsia="mk-M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5C79FB" wp14:editId="0BC04391">
                      <wp:simplePos x="0" y="0"/>
                      <wp:positionH relativeFrom="column">
                        <wp:posOffset>-1298575</wp:posOffset>
                      </wp:positionH>
                      <wp:positionV relativeFrom="paragraph">
                        <wp:posOffset>722630</wp:posOffset>
                      </wp:positionV>
                      <wp:extent cx="12382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4AC16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25pt,56.9pt" to="-4.7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" strokecolor="#4579b8 [3044]"/>
                  </w:pict>
                </mc:Fallback>
              </mc:AlternateContent>
            </w:r>
            <w:r w:rsidRPr="00CD262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авион кои работат со </w:t>
            </w:r>
            <w:r w:rsidRPr="00F01D93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GSO FSS</w:t>
            </w:r>
            <w:r w:rsidRPr="00F01D93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mk-MK"/>
              </w:rPr>
              <w:t xml:space="preserve"> и </w:t>
            </w:r>
            <w:r w:rsidRPr="00F01D93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  <w:t>NGSO FSS</w:t>
            </w:r>
            <w:r w:rsidRPr="00F01D93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mk-MK"/>
              </w:rPr>
              <w:t xml:space="preserve"> системи (В/З)</w:t>
            </w:r>
          </w:p>
        </w:tc>
        <w:tc>
          <w:tcPr>
            <w:tcW w:w="1805" w:type="dxa"/>
            <w:vAlign w:val="center"/>
          </w:tcPr>
          <w:p w14:paraId="237C6B68" w14:textId="77777777" w:rsidR="00DB6BB6" w:rsidRDefault="00D46485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302 186</w:t>
            </w:r>
          </w:p>
          <w:p w14:paraId="77313990" w14:textId="77777777" w:rsidR="00A33D70" w:rsidRPr="00CD262B" w:rsidDel="00EA11DF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8" w:name="_Hlk184295422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303 984</w:t>
            </w:r>
            <w:bookmarkEnd w:id="38"/>
          </w:p>
        </w:tc>
        <w:tc>
          <w:tcPr>
            <w:tcW w:w="1418" w:type="dxa"/>
            <w:vAlign w:val="center"/>
          </w:tcPr>
          <w:p w14:paraId="367A3FC6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0AED6F84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51DBD399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9517AB5" w14:textId="77777777" w:rsidR="00DB6BB6" w:rsidRPr="00CD262B" w:rsidRDefault="00DB6BB6" w:rsidP="00270FFC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</w:p>
          <w:p w14:paraId="45DD61B2" w14:textId="1F7E04DD" w:rsidR="00DB6BB6" w:rsidRPr="00F01D93" w:rsidDel="00EA11DF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)04</w:t>
            </w:r>
          </w:p>
        </w:tc>
        <w:tc>
          <w:tcPr>
            <w:tcW w:w="3253" w:type="dxa"/>
            <w:vAlign w:val="center"/>
          </w:tcPr>
          <w:p w14:paraId="58F9D1E3" w14:textId="43496203" w:rsidR="00DB6BB6" w:rsidRPr="00F01D93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Земски станици во авиони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2105E64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53B52B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eastAsia="Times New Roman" w:hAnsi="Arial" w:cs="Arial"/>
                <w:sz w:val="20"/>
                <w:szCs w:val="20"/>
              </w:rPr>
              <w:t>10.7-12.75</w:t>
            </w:r>
            <w:r w:rsidRPr="00CD262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CD262B">
              <w:rPr>
                <w:rFonts w:ascii="Arial" w:eastAsia="Times New Roman" w:hAnsi="Arial" w:cs="Arial"/>
                <w:sz w:val="20"/>
                <w:szCs w:val="20"/>
              </w:rPr>
              <w:t>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5C59FC0D" w14:textId="77777777" w:rsidR="00DB6BB6" w:rsidRPr="00CD262B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262B">
              <w:rPr>
                <w:rFonts w:ascii="Arial" w:eastAsia="Times New Roman" w:hAnsi="Arial" w:cs="Arial"/>
                <w:sz w:val="20"/>
                <w:szCs w:val="20"/>
              </w:rPr>
              <w:t xml:space="preserve">ESIM: </w:t>
            </w:r>
            <w:r w:rsidRPr="00CD262B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движење кои работат со </w:t>
            </w:r>
            <w:r w:rsidRPr="00CD262B">
              <w:rPr>
                <w:rFonts w:ascii="Arial" w:eastAsia="Times New Roman" w:hAnsi="Arial" w:cs="Arial"/>
                <w:sz w:val="20"/>
                <w:szCs w:val="20"/>
              </w:rPr>
              <w:t>NGSO FSS</w:t>
            </w:r>
          </w:p>
        </w:tc>
        <w:tc>
          <w:tcPr>
            <w:tcW w:w="1805" w:type="dxa"/>
            <w:vAlign w:val="center"/>
          </w:tcPr>
          <w:p w14:paraId="03276FDE" w14:textId="77777777" w:rsidR="00DB6BB6" w:rsidRPr="00F01D93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MKC EN 302 977</w:t>
            </w:r>
          </w:p>
          <w:p w14:paraId="1AFB55C4" w14:textId="77777777" w:rsidR="00DB6BB6" w:rsidRPr="00CD262B" w:rsidDel="00EA11DF" w:rsidRDefault="00DB6BB6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1609F0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hAnsi="Arial" w:cs="Arial"/>
                <w:sz w:val="20"/>
                <w:szCs w:val="20"/>
              </w:rPr>
              <w:t>ESIM: 54.5 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6387FC79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72EDA850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5EF6A8" w14:textId="408D6289" w:rsidR="00DB6BB6" w:rsidRPr="00CD262B" w:rsidRDefault="00DB6BB6" w:rsidP="00270FFC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8E8E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18)05</w:t>
            </w:r>
          </w:p>
          <w:p w14:paraId="30294C98" w14:textId="77777777" w:rsidR="00DB6BB6" w:rsidRPr="00F01D93" w:rsidDel="00EA11DF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3B6C3A96" w14:textId="77777777" w:rsidR="00DB6BB6" w:rsidRPr="00F01D93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ESIM</w:t>
            </w:r>
          </w:p>
        </w:tc>
      </w:tr>
      <w:tr w:rsidR="00A3085D" w:rsidRPr="00B657CC" w14:paraId="5968FC79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A43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2984CE34" w14:textId="77777777" w:rsidR="00DB6BB6" w:rsidRPr="00CD262B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Земски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кои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ги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користат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NGSO FSS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сателитските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фреквенциските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опсези</w:t>
            </w:r>
            <w:proofErr w:type="spellEnd"/>
          </w:p>
        </w:tc>
        <w:tc>
          <w:tcPr>
            <w:tcW w:w="1805" w:type="dxa"/>
            <w:vAlign w:val="center"/>
          </w:tcPr>
          <w:p w14:paraId="66E76DC4" w14:textId="29AC994D" w:rsidR="00DB6BB6" w:rsidRDefault="0032017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303 980</w:t>
            </w:r>
          </w:p>
          <w:p w14:paraId="576ADFFA" w14:textId="77777777" w:rsidR="00A33D70" w:rsidRPr="00CD262B" w:rsidDel="00EA11DF" w:rsidRDefault="00320174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303 981</w:t>
            </w:r>
          </w:p>
        </w:tc>
        <w:tc>
          <w:tcPr>
            <w:tcW w:w="1418" w:type="dxa"/>
            <w:vAlign w:val="center"/>
          </w:tcPr>
          <w:p w14:paraId="3A1F699D" w14:textId="5D81D5F8" w:rsidR="00DB6BB6" w:rsidRPr="00CD262B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vAlign w:val="center"/>
          </w:tcPr>
          <w:p w14:paraId="6223862C" w14:textId="77777777" w:rsidR="00DB6BB6" w:rsidRPr="00CD262B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vAlign w:val="center"/>
          </w:tcPr>
          <w:p w14:paraId="07DF3389" w14:textId="77777777" w:rsidR="00DB6BB6" w:rsidRPr="00CD262B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18C8B150" w14:textId="27EA15D5" w:rsidR="00DB6BB6" w:rsidRPr="00CD262B" w:rsidRDefault="00DB6BB6" w:rsidP="00270F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CD262B">
              <w:rPr>
                <w:rFonts w:ascii="Arial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CD262B">
              <w:rPr>
                <w:rFonts w:ascii="Arial" w:hAnsi="Arial" w:cs="Arial"/>
                <w:color w:val="000000"/>
                <w:sz w:val="20"/>
                <w:szCs w:val="20"/>
              </w:rPr>
              <w:t>17)04</w:t>
            </w:r>
          </w:p>
          <w:p w14:paraId="664719C9" w14:textId="77777777" w:rsidR="00DB6BB6" w:rsidRPr="00CD262B" w:rsidDel="00EA11DF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50B5180C" w14:textId="77777777" w:rsidR="00DB6BB6" w:rsidRDefault="00DB6BB6" w:rsidP="00DB6BB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D262B">
              <w:rPr>
                <w:sz w:val="20"/>
                <w:szCs w:val="20"/>
              </w:rPr>
              <w:t xml:space="preserve">NGSO FSS </w:t>
            </w:r>
            <w:proofErr w:type="spellStart"/>
            <w:r w:rsidRPr="00CD262B">
              <w:rPr>
                <w:sz w:val="20"/>
                <w:szCs w:val="20"/>
              </w:rPr>
              <w:t>сателитски</w:t>
            </w:r>
            <w:proofErr w:type="spellEnd"/>
            <w:r w:rsidRPr="00CD262B">
              <w:rPr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sz w:val="20"/>
                <w:szCs w:val="20"/>
              </w:rPr>
              <w:t>системи</w:t>
            </w:r>
            <w:proofErr w:type="spellEnd"/>
            <w:r w:rsidRPr="00CD262B">
              <w:rPr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sz w:val="20"/>
                <w:szCs w:val="20"/>
              </w:rPr>
              <w:t>во</w:t>
            </w:r>
            <w:proofErr w:type="spellEnd"/>
            <w:r w:rsidRPr="00CD262B">
              <w:rPr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sz w:val="20"/>
                <w:szCs w:val="20"/>
              </w:rPr>
              <w:t>фреквенциските</w:t>
            </w:r>
            <w:proofErr w:type="spellEnd"/>
            <w:r w:rsidRPr="00CD262B">
              <w:rPr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sz w:val="20"/>
                <w:szCs w:val="20"/>
              </w:rPr>
              <w:t>опсези</w:t>
            </w:r>
            <w:proofErr w:type="spellEnd"/>
            <w:r w:rsidRPr="00CD262B">
              <w:rPr>
                <w:sz w:val="20"/>
                <w:szCs w:val="20"/>
              </w:rPr>
              <w:t xml:space="preserve"> 10.7-12.75 GHz и 14.0-14.5 GHz</w:t>
            </w:r>
            <w:r w:rsidR="00A33D70">
              <w:rPr>
                <w:sz w:val="20"/>
                <w:szCs w:val="20"/>
              </w:rPr>
              <w:t>.</w:t>
            </w:r>
          </w:p>
          <w:p w14:paraId="4E687101" w14:textId="2698D34D" w:rsidR="00A33D70" w:rsidRPr="00CD262B" w:rsidRDefault="003F36BD" w:rsidP="00DB6BB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дадени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1500C">
              <w:rPr>
                <w:rFonts w:eastAsia="Times New Roman"/>
                <w:sz w:val="20"/>
                <w:szCs w:val="20"/>
              </w:rPr>
              <w:t>Одлуката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17C41BBE" w14:textId="77777777" w:rsidR="00DB6BB6" w:rsidRPr="00CD262B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D27" w:rsidRPr="00B657CC" w14:paraId="5E80E54F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108776C" w14:textId="58FA715F" w:rsidR="00DB6BB6" w:rsidRPr="00B657CC" w:rsidRDefault="00A33D70" w:rsidP="004A2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.7 - 12.5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CDA0E2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висока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вредност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ERP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45CBBB1" w14:textId="77777777" w:rsidR="00B94BDB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9" w:name="_Hlk184295600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301 459</w:t>
            </w:r>
            <w:bookmarkEnd w:id="39"/>
          </w:p>
          <w:p w14:paraId="449940FA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0" w:name="_Hlk18429564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301 428</w:t>
            </w:r>
            <w:bookmarkEnd w:id="40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5EA231" w14:textId="1ADC2108" w:rsidR="00DB6BB6" w:rsidRPr="00B657CC" w:rsidRDefault="00A33D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dBW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78116C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E54B0F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2166659" w14:textId="165D1FFF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061442A" w14:textId="09EBE961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HEST </w:t>
            </w:r>
            <w:r w:rsidR="00A33D70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A33D70" w:rsidRPr="00B657CC">
              <w:rPr>
                <w:rFonts w:ascii="Arial" w:eastAsia="Times New Roman" w:hAnsi="Arial" w:cs="Arial"/>
                <w:sz w:val="20"/>
                <w:szCs w:val="20"/>
              </w:rPr>
              <w:t>SS</w:t>
            </w:r>
          </w:p>
        </w:tc>
      </w:tr>
      <w:tr w:rsidR="00A3085D" w:rsidRPr="00B657CC" w14:paraId="2270D719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F0D4" w14:textId="77777777" w:rsidR="00DB6BB6" w:rsidRPr="00D65761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12.5-12.75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6C8A26C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 AES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Вселена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Земја)</w:t>
            </w:r>
          </w:p>
          <w:p w14:paraId="6A0BE5EB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65805CA8" w14:textId="77777777" w:rsidR="00DB6BB6" w:rsidRPr="00F01D93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302 186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86F95A4" w14:textId="1634D1AF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3BCC6AAD" w14:textId="77777777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C254E3C" w14:textId="77777777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E37100A" w14:textId="0DA13E46" w:rsidR="00DB6BB6" w:rsidRPr="00F01D93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  <w:r w:rsidR="00A33D70"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116F2AF9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AES (FSS)</w:t>
            </w:r>
          </w:p>
          <w:p w14:paraId="70D0560A" w14:textId="0BF14DFC" w:rsidR="00DB6BB6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AES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14-14.5GHz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), 10.7-11.7GHz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 и 12.5-12.75GHz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 xml:space="preserve"> (вселена/земја)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  <w:p w14:paraId="0381B7B2" w14:textId="2022A360" w:rsidR="00A33D70" w:rsidRPr="00F01D93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34C7EDF0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8CBB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12.5-12.75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33BDA0C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ESV: 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>(Вселена/Земја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A28B85B" w14:textId="77777777" w:rsidR="00DB6BB6" w:rsidRPr="00F01D93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302 340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35452A" w14:textId="1E64DC88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1AB2862" w14:textId="77777777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4E39266C" w14:textId="77777777" w:rsidR="00DB6BB6" w:rsidRPr="00F01D93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183C997" w14:textId="7DDEC597" w:rsidR="00DB6BB6" w:rsidRPr="00F01D93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  <w:r w:rsidR="00A33D70"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7D95CDB" w14:textId="4BC2D1A4" w:rsidR="00DB6BB6" w:rsidRPr="00A0636D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ESV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опсезите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14 -14,5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), 10,7-11,7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 и 12,5-12,75 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  <w:p w14:paraId="28CBFD7A" w14:textId="6630EB2C" w:rsidR="00A33D70" w:rsidRPr="00F01D93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83FB23E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FE800" w14:textId="77777777" w:rsidR="00DB6BB6" w:rsidRPr="00E1547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12.75-13.25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187443B6" w14:textId="77777777" w:rsidR="00DB6BB6" w:rsidRPr="00F01D93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авион кои работат со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GSO FSS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NGSO FSS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системи (З/В)</w:t>
            </w:r>
          </w:p>
        </w:tc>
        <w:tc>
          <w:tcPr>
            <w:tcW w:w="1805" w:type="dxa"/>
            <w:vAlign w:val="center"/>
          </w:tcPr>
          <w:p w14:paraId="3F564C66" w14:textId="77777777" w:rsidR="00DB6BB6" w:rsidRDefault="00D46485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A33D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302 186</w:t>
            </w:r>
          </w:p>
          <w:p w14:paraId="6CBDB021" w14:textId="77777777" w:rsidR="00A33D70" w:rsidRPr="00F01D93" w:rsidDel="00EA11DF" w:rsidRDefault="00A33D7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</w:t>
            </w:r>
            <w:r w:rsidR="00A60E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3 984</w:t>
            </w:r>
          </w:p>
        </w:tc>
        <w:tc>
          <w:tcPr>
            <w:tcW w:w="1418" w:type="dxa"/>
            <w:vAlign w:val="center"/>
          </w:tcPr>
          <w:p w14:paraId="441AE257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566A034A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C0D0600" w14:textId="77777777" w:rsidR="00DB6BB6" w:rsidRPr="00F01D93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ABF8DA" w14:textId="77777777" w:rsidR="00DB6BB6" w:rsidRPr="00F01D93" w:rsidRDefault="00DB6BB6" w:rsidP="00270FFC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</w:rPr>
            </w:pPr>
          </w:p>
          <w:p w14:paraId="1276AEA5" w14:textId="664F1A9A" w:rsidR="00DB6BB6" w:rsidRPr="00F01D93" w:rsidDel="00EA11DF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)04</w:t>
            </w:r>
          </w:p>
        </w:tc>
        <w:tc>
          <w:tcPr>
            <w:tcW w:w="3253" w:type="dxa"/>
            <w:vAlign w:val="center"/>
          </w:tcPr>
          <w:p w14:paraId="6E16B58C" w14:textId="22E87AFC" w:rsidR="00DB6BB6" w:rsidRPr="00F01D93" w:rsidDel="00EA11DF" w:rsidRDefault="00DB6BB6" w:rsidP="00DB6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Земски станици во авиони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6FF938F1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A5F46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13.4 - 14.0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F9ED5D5" w14:textId="59AD4E68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B7E3D39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FF7C7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856A30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EB8BCB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02CF11A" w14:textId="60E5F861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72A61D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10910" w:rsidRPr="00B657CC" w14:paraId="27D629BB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EFB7F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231F70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379DF88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5814810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C4EB565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91AE79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DF1613" w14:textId="77777777" w:rsidR="00B6286F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5EA0A2" w14:textId="77777777" w:rsidR="00B6286F" w:rsidRPr="00B657CC" w:rsidRDefault="00B6286F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F454D81" w14:textId="77777777" w:rsidR="00310910" w:rsidRDefault="00310910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14 - 14.5 GHz</w:t>
            </w:r>
          </w:p>
          <w:p w14:paraId="60BB2202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147FE5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7B2D83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8DD2B5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9349C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C409C2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B71D16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E3A503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3E63FF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8EE382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0AA644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1AE74060" w14:textId="77777777" w:rsidR="00813434" w:rsidRDefault="00813434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138506AE" w14:textId="77777777" w:rsidR="00813434" w:rsidRPr="00813434" w:rsidRDefault="00813434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0B9947C3" w14:textId="77777777" w:rsidR="00B6286F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62BB24" w14:textId="77777777" w:rsidR="00B6286F" w:rsidRPr="00CC7448" w:rsidRDefault="00B6286F" w:rsidP="00A60E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14 - 14.5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70B20980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lastRenderedPageBreak/>
              <w:t xml:space="preserve"> AES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Земја/Вселена)</w:t>
            </w:r>
          </w:p>
          <w:p w14:paraId="792360E4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14:paraId="5D491286" w14:textId="77777777" w:rsidR="00310910" w:rsidRPr="00F01D93" w:rsidRDefault="0031091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302 186</w:t>
            </w:r>
          </w:p>
        </w:tc>
        <w:tc>
          <w:tcPr>
            <w:tcW w:w="1418" w:type="dxa"/>
            <w:vAlign w:val="center"/>
          </w:tcPr>
          <w:p w14:paraId="575876B8" w14:textId="3C2DA454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7CF5B17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vAlign w:val="center"/>
          </w:tcPr>
          <w:p w14:paraId="68E670EC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Align w:val="center"/>
          </w:tcPr>
          <w:p w14:paraId="6B86F967" w14:textId="03BC83C1" w:rsidR="00310910" w:rsidRPr="00F01D93" w:rsidRDefault="0031091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  <w:r w:rsidR="00A60E94"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60E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3" w:type="dxa"/>
            <w:vAlign w:val="center"/>
          </w:tcPr>
          <w:p w14:paraId="341AE54C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AES (FSS)</w:t>
            </w:r>
          </w:p>
          <w:p w14:paraId="06DB5846" w14:textId="30A41C90" w:rsidR="00310910" w:rsidRPr="00A0636D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AES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мрежите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14-14.5GHz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), 10.7-11.7GHz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) и 12.5-12.75GHz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310910" w:rsidRPr="00B657CC" w14:paraId="5F4BDD35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BC87" w14:textId="77777777" w:rsidR="00310910" w:rsidRPr="00B657CC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034C7FD5" w14:textId="07972C19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 xml:space="preserve">ESV: </w:t>
            </w:r>
            <w:r w:rsidRPr="00F01D93">
              <w:rPr>
                <w:rFonts w:ascii="Arial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Земја/Вселена)</w:t>
            </w:r>
          </w:p>
        </w:tc>
        <w:tc>
          <w:tcPr>
            <w:tcW w:w="1805" w:type="dxa"/>
            <w:vAlign w:val="center"/>
          </w:tcPr>
          <w:p w14:paraId="28D0BA5D" w14:textId="77777777" w:rsidR="00310910" w:rsidRPr="00F01D93" w:rsidRDefault="0031091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302 340</w:t>
            </w:r>
          </w:p>
        </w:tc>
        <w:tc>
          <w:tcPr>
            <w:tcW w:w="1418" w:type="dxa"/>
            <w:vAlign w:val="center"/>
          </w:tcPr>
          <w:p w14:paraId="6A8A4D2A" w14:textId="4D83662A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6BF2AC2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7ED840E5" w14:textId="77777777" w:rsidR="00310910" w:rsidRPr="005437F8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93E8B06" w14:textId="7217359D" w:rsidR="00310910" w:rsidRPr="00F01D93" w:rsidRDefault="0031091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26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CD26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CD26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05)</w:t>
            </w:r>
            <w:r w:rsidR="00A60E94" w:rsidRPr="00CD26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60E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53" w:type="dxa"/>
            <w:vAlign w:val="center"/>
          </w:tcPr>
          <w:p w14:paraId="7F684C81" w14:textId="6C55BF98" w:rsidR="00310910" w:rsidRPr="00A0636D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CD262B">
              <w:rPr>
                <w:rFonts w:ascii="Arial" w:hAnsi="Arial" w:cs="Arial"/>
                <w:sz w:val="20"/>
                <w:szCs w:val="20"/>
              </w:rPr>
              <w:t xml:space="preserve">ESV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Слободно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движење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употреба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земски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брод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фиксна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сателитска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служба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опсезите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14 -14,5 GHz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земја-вселена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), 10,7-11,7 GHz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) и 12,5-12,75 GHz (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вселена-земја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>)</w:t>
            </w:r>
            <w:r w:rsidR="00A0636D">
              <w:rPr>
                <w:rFonts w:ascii="Arial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310910" w:rsidRPr="00B657CC" w14:paraId="2C563608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2D44" w14:textId="77777777" w:rsidR="00310910" w:rsidRPr="00B657CC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433F82F0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 xml:space="preserve">ESIM: </w:t>
            </w: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движење кои работат со </w:t>
            </w: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GSO FSS</w:t>
            </w:r>
          </w:p>
        </w:tc>
        <w:tc>
          <w:tcPr>
            <w:tcW w:w="1805" w:type="dxa"/>
            <w:vAlign w:val="center"/>
          </w:tcPr>
          <w:p w14:paraId="768F0721" w14:textId="77777777" w:rsidR="00310910" w:rsidRDefault="0031091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262B">
              <w:rPr>
                <w:rFonts w:ascii="Arial" w:eastAsia="Times New Roman" w:hAnsi="Arial" w:cs="Arial"/>
                <w:sz w:val="20"/>
                <w:szCs w:val="20"/>
              </w:rPr>
              <w:t>MKC EN 302 448</w:t>
            </w:r>
          </w:p>
          <w:p w14:paraId="681163F0" w14:textId="77777777" w:rsidR="00A60E94" w:rsidRPr="00F01D93" w:rsidRDefault="00B94BDB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A60E94">
              <w:rPr>
                <w:rFonts w:ascii="Arial" w:eastAsia="Times New Roman" w:hAnsi="Arial" w:cs="Arial"/>
                <w:sz w:val="20"/>
                <w:szCs w:val="20"/>
              </w:rPr>
              <w:t>EN 302 977</w:t>
            </w:r>
          </w:p>
        </w:tc>
        <w:tc>
          <w:tcPr>
            <w:tcW w:w="1418" w:type="dxa"/>
            <w:vAlign w:val="center"/>
          </w:tcPr>
          <w:p w14:paraId="7E33DE34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>ESIM: 54.5 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26E05FF0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08CD3529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37D177F" w14:textId="77777777" w:rsidR="00310910" w:rsidRPr="00F01D93" w:rsidRDefault="00310910" w:rsidP="00270FFC">
            <w:pPr>
              <w:spacing w:after="30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8E8E8"/>
              </w:rPr>
            </w:pPr>
          </w:p>
          <w:p w14:paraId="30FB466B" w14:textId="7F70B234" w:rsidR="00310910" w:rsidRPr="00F01D93" w:rsidRDefault="00310910" w:rsidP="00270FFC">
            <w:pPr>
              <w:spacing w:after="30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8E8E8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)04</w:t>
            </w:r>
          </w:p>
          <w:p w14:paraId="32C94433" w14:textId="77777777" w:rsidR="00310910" w:rsidRPr="00F01D93" w:rsidRDefault="0031091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6E4A1D62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ESIM</w:t>
            </w:r>
          </w:p>
        </w:tc>
      </w:tr>
      <w:tr w:rsidR="00310910" w:rsidRPr="00B657CC" w14:paraId="67506E3B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AD72" w14:textId="77777777" w:rsidR="00310910" w:rsidRPr="00B657CC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4501AE67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 xml:space="preserve">ESIM: </w:t>
            </w:r>
            <w:r w:rsidRPr="00F01D9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Земски станици во движење кои работат со </w:t>
            </w: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NGSO FSS</w:t>
            </w:r>
          </w:p>
        </w:tc>
        <w:tc>
          <w:tcPr>
            <w:tcW w:w="1805" w:type="dxa"/>
            <w:vAlign w:val="center"/>
          </w:tcPr>
          <w:p w14:paraId="6C8C83E7" w14:textId="6A9805AE" w:rsidR="00310910" w:rsidRDefault="0031091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 xml:space="preserve">EN 302 </w:t>
            </w:r>
            <w:r w:rsidR="00A60E94">
              <w:rPr>
                <w:rFonts w:ascii="Arial" w:eastAsia="Times New Roman" w:hAnsi="Arial" w:cs="Arial"/>
                <w:sz w:val="20"/>
                <w:szCs w:val="20"/>
              </w:rPr>
              <w:t>980</w:t>
            </w:r>
          </w:p>
          <w:p w14:paraId="65AD27A2" w14:textId="77777777" w:rsidR="00A60E94" w:rsidRPr="00F01D93" w:rsidRDefault="00A60E9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302 981</w:t>
            </w:r>
          </w:p>
          <w:p w14:paraId="3ED64F4A" w14:textId="77777777" w:rsidR="00310910" w:rsidRPr="00F01D93" w:rsidRDefault="00310910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AC90C4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hAnsi="Arial" w:cs="Arial"/>
                <w:sz w:val="20"/>
                <w:szCs w:val="20"/>
              </w:rPr>
              <w:t>ESIM: 54.5 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dBW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e.i.r.p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305" w:type="dxa"/>
            <w:vAlign w:val="center"/>
          </w:tcPr>
          <w:p w14:paraId="7D3A8298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48B107CA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84B2EA" w14:textId="217183EE" w:rsidR="00310910" w:rsidRPr="00F01D93" w:rsidRDefault="00310910" w:rsidP="00270FFC">
            <w:pPr>
              <w:spacing w:after="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E8E8E8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FD08F60" w14:textId="77777777" w:rsidR="00310910" w:rsidRPr="00F01D93" w:rsidRDefault="0031091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5F1943F1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D93">
              <w:rPr>
                <w:rFonts w:ascii="Arial" w:eastAsia="Times New Roman" w:hAnsi="Arial" w:cs="Arial"/>
                <w:sz w:val="20"/>
                <w:szCs w:val="20"/>
              </w:rPr>
              <w:t>ESIM</w:t>
            </w:r>
          </w:p>
        </w:tc>
      </w:tr>
      <w:tr w:rsidR="00310910" w:rsidRPr="00B657CC" w14:paraId="2FF65443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1CD0A" w14:textId="77777777" w:rsidR="00310910" w:rsidRPr="00B657CC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14:paraId="4143B8EC" w14:textId="77777777" w:rsidR="00310910" w:rsidRPr="00F01D93" w:rsidRDefault="0031091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Земски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кои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ги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користат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NGSO FSS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сателитските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фреквенциските</w:t>
            </w:r>
            <w:proofErr w:type="spellEnd"/>
            <w:r w:rsidRPr="00F01D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rFonts w:ascii="Arial" w:hAnsi="Arial" w:cs="Arial"/>
                <w:sz w:val="20"/>
                <w:szCs w:val="20"/>
              </w:rPr>
              <w:t>опсези</w:t>
            </w:r>
            <w:proofErr w:type="spellEnd"/>
          </w:p>
        </w:tc>
        <w:tc>
          <w:tcPr>
            <w:tcW w:w="1805" w:type="dxa"/>
            <w:vAlign w:val="center"/>
          </w:tcPr>
          <w:p w14:paraId="5E1A09BA" w14:textId="6CAF0DDE" w:rsidR="00310910" w:rsidRDefault="0032017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303 980</w:t>
            </w:r>
          </w:p>
          <w:p w14:paraId="27F4162A" w14:textId="77777777" w:rsidR="00A60E94" w:rsidRPr="00F01D93" w:rsidRDefault="0032017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303 981</w:t>
            </w:r>
          </w:p>
        </w:tc>
        <w:tc>
          <w:tcPr>
            <w:tcW w:w="1418" w:type="dxa"/>
            <w:vAlign w:val="center"/>
          </w:tcPr>
          <w:p w14:paraId="5A030AD2" w14:textId="12B3F2EA" w:rsidR="00310910" w:rsidRPr="00F01D93" w:rsidRDefault="00A60E9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vAlign w:val="center"/>
          </w:tcPr>
          <w:p w14:paraId="41C2F1A8" w14:textId="77777777" w:rsidR="00310910" w:rsidRPr="00F01D93" w:rsidRDefault="00A60E9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vAlign w:val="center"/>
          </w:tcPr>
          <w:p w14:paraId="6EBD8BED" w14:textId="77777777" w:rsidR="00310910" w:rsidRPr="00F01D93" w:rsidRDefault="00A60E94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78ADF164" w14:textId="5A545F06" w:rsidR="00310910" w:rsidRPr="00F01D93" w:rsidRDefault="00310910" w:rsidP="00270F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1D93">
              <w:rPr>
                <w:rFonts w:ascii="Arial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F01D93">
              <w:rPr>
                <w:rFonts w:ascii="Arial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F01D93">
              <w:rPr>
                <w:rFonts w:ascii="Arial" w:hAnsi="Arial" w:cs="Arial"/>
                <w:color w:val="000000"/>
                <w:sz w:val="20"/>
                <w:szCs w:val="20"/>
              </w:rPr>
              <w:t>17)04</w:t>
            </w:r>
          </w:p>
          <w:p w14:paraId="4412718E" w14:textId="77777777" w:rsidR="00310910" w:rsidRPr="00F01D93" w:rsidRDefault="00310910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129B218A" w14:textId="1E2AD5B8" w:rsidR="00310910" w:rsidRPr="00A0636D" w:rsidRDefault="00310910" w:rsidP="00DB6BB6">
            <w:pPr>
              <w:pStyle w:val="Default"/>
              <w:spacing w:line="276" w:lineRule="auto"/>
              <w:rPr>
                <w:sz w:val="20"/>
                <w:szCs w:val="20"/>
                <w:lang w:val="mk-MK"/>
              </w:rPr>
            </w:pPr>
            <w:r w:rsidRPr="00F01D93">
              <w:rPr>
                <w:sz w:val="20"/>
                <w:szCs w:val="20"/>
              </w:rPr>
              <w:t xml:space="preserve">NGSO FSS </w:t>
            </w:r>
            <w:proofErr w:type="spellStart"/>
            <w:r w:rsidRPr="00F01D93">
              <w:rPr>
                <w:sz w:val="20"/>
                <w:szCs w:val="20"/>
              </w:rPr>
              <w:t>сателитски</w:t>
            </w:r>
            <w:proofErr w:type="spellEnd"/>
            <w:r w:rsidRPr="00F01D93">
              <w:rPr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sz w:val="20"/>
                <w:szCs w:val="20"/>
              </w:rPr>
              <w:t>системи</w:t>
            </w:r>
            <w:proofErr w:type="spellEnd"/>
            <w:r w:rsidRPr="00F01D93">
              <w:rPr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sz w:val="20"/>
                <w:szCs w:val="20"/>
              </w:rPr>
              <w:t>во</w:t>
            </w:r>
            <w:proofErr w:type="spellEnd"/>
            <w:r w:rsidRPr="00F01D93">
              <w:rPr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sz w:val="20"/>
                <w:szCs w:val="20"/>
              </w:rPr>
              <w:t>фреквенциските</w:t>
            </w:r>
            <w:proofErr w:type="spellEnd"/>
            <w:r w:rsidRPr="00F01D93">
              <w:rPr>
                <w:sz w:val="20"/>
                <w:szCs w:val="20"/>
              </w:rPr>
              <w:t xml:space="preserve"> </w:t>
            </w:r>
            <w:proofErr w:type="spellStart"/>
            <w:r w:rsidRPr="00F01D93">
              <w:rPr>
                <w:sz w:val="20"/>
                <w:szCs w:val="20"/>
              </w:rPr>
              <w:t>опсези</w:t>
            </w:r>
            <w:proofErr w:type="spellEnd"/>
            <w:r w:rsidRPr="00F01D93">
              <w:rPr>
                <w:sz w:val="20"/>
                <w:szCs w:val="20"/>
              </w:rPr>
              <w:t xml:space="preserve"> 10.7-12.75 GHz и 14.0-14.5 GHz</w:t>
            </w:r>
            <w:r w:rsidR="00A0636D">
              <w:rPr>
                <w:sz w:val="20"/>
                <w:szCs w:val="20"/>
                <w:lang w:val="mk-MK"/>
              </w:rPr>
              <w:t>.</w:t>
            </w:r>
          </w:p>
          <w:p w14:paraId="64627383" w14:textId="06315A91" w:rsidR="00310910" w:rsidRPr="00F01D93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5B04E520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DF9A191" w14:textId="77777777" w:rsidR="00DB6BB6" w:rsidRPr="00B657CC" w:rsidRDefault="00DB6BB6" w:rsidP="0081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14 - 14.25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CB81CD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висока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вредност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ERP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E36D33F" w14:textId="77777777" w:rsidR="00B94BDB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</w:t>
            </w:r>
            <w:r w:rsidRPr="00F2628E">
              <w:rPr>
                <w:rFonts w:ascii="Arial" w:eastAsia="Times New Roman" w:hAnsi="Arial" w:cs="Arial"/>
                <w:sz w:val="20"/>
                <w:szCs w:val="20"/>
              </w:rPr>
              <w:t>EN 301 459</w:t>
            </w:r>
          </w:p>
          <w:p w14:paraId="7852F6BE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</w:t>
            </w:r>
            <w:r w:rsidRPr="00B94BDB">
              <w:rPr>
                <w:rFonts w:ascii="Arial" w:eastAsia="Times New Roman" w:hAnsi="Arial" w:cs="Arial"/>
                <w:sz w:val="20"/>
                <w:szCs w:val="20"/>
              </w:rPr>
              <w:t>EN 301 428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1D0D594" w14:textId="1C7AB8D3" w:rsidR="00DB6BB6" w:rsidRPr="00B657CC" w:rsidRDefault="00A60E9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dBW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39E60A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DEF21B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9EC4529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826292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HEST FSS</w:t>
            </w:r>
          </w:p>
        </w:tc>
      </w:tr>
      <w:tr w:rsidR="00A3085D" w:rsidRPr="00B657CC" w14:paraId="79BD4A00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D6EC6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17.1 - 17.3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1389F04" w14:textId="2B114AE0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          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431BB" w:rsidRPr="00B657CC" w:rsidDel="001431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(DAA)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438FD45" w14:textId="243AC001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1" w:name="_Hlk184295784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EN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1431BB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31BB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  <w:bookmarkEnd w:id="41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592F5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 dBm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D79D19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DAA (Detect and Avoid)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откривање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избегнување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56A04B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F43B454" w14:textId="71768C3C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369B7C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Ground Based Synthetic Aperture Radar (GBSAR)</w:t>
            </w:r>
          </w:p>
        </w:tc>
      </w:tr>
      <w:tr w:rsidR="00A3085D" w:rsidRPr="00B657CC" w14:paraId="29D7FC8C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DEF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17.3 - 20.2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7931C1F" w14:textId="77777777" w:rsidR="00DB6BB6" w:rsidRPr="005437F8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оморски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и аеронаутички земски станици на мобилни платформи (</w:t>
            </w:r>
            <w:r w:rsidRPr="00CD262B">
              <w:rPr>
                <w:rFonts w:ascii="Arial" w:hAnsi="Arial" w:cs="Arial"/>
                <w:sz w:val="20"/>
                <w:szCs w:val="20"/>
              </w:rPr>
              <w:t>ESOMP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што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работат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NGSO FSS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11AAC27B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2" w:name="_Hlk18429586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303 979</w:t>
            </w:r>
            <w:bookmarkEnd w:id="42"/>
          </w:p>
        </w:tc>
        <w:tc>
          <w:tcPr>
            <w:tcW w:w="1418" w:type="dxa"/>
            <w:shd w:val="clear" w:color="000000" w:fill="FFFFFF"/>
            <w:vAlign w:val="center"/>
          </w:tcPr>
          <w:p w14:paraId="5EF3ADC4" w14:textId="77777777" w:rsidR="00DB6BB6" w:rsidRPr="00B9184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455E242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479EA25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BC7F00D" w14:textId="77777777" w:rsidR="00DB6BB6" w:rsidRDefault="00DB6BB6" w:rsidP="00270FFC">
            <w:pPr>
              <w:spacing w:after="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E8E8E8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)04</w:t>
            </w:r>
          </w:p>
          <w:p w14:paraId="3050FEE3" w14:textId="71CE506E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3" w:type="dxa"/>
            <w:shd w:val="clear" w:color="000000" w:fill="FFFFFF"/>
            <w:vAlign w:val="center"/>
          </w:tcPr>
          <w:p w14:paraId="2E4F0DF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NGSO ESOMP</w:t>
            </w:r>
          </w:p>
        </w:tc>
      </w:tr>
      <w:tr w:rsidR="00A3085D" w:rsidRPr="00B657CC" w14:paraId="56A8D414" w14:textId="77777777" w:rsidTr="004A2D27">
        <w:trPr>
          <w:gridAfter w:val="1"/>
          <w:wAfter w:w="9" w:type="dxa"/>
          <w:cantSplit/>
          <w:trHeight w:val="105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0B2" w14:textId="77777777" w:rsidR="00DB6BB6" w:rsidRPr="00B657CC" w:rsidDel="00C735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F8A84B3" w14:textId="77777777" w:rsidR="00DB6BB6" w:rsidRPr="00CD262B" w:rsidDel="00C735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CD262B">
              <w:rPr>
                <w:rFonts w:ascii="Arial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емски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мобилни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платформи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(ESOMP</w:t>
            </w:r>
            <w:r w:rsidRPr="00CD262B"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1011A06C" w14:textId="6E7A9EE3" w:rsidR="00DB6BB6" w:rsidRPr="005437F8" w:rsidDel="00C735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3" w:name="_Hlk184295892"/>
            <w:r w:rsidRPr="005437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</w:t>
            </w:r>
            <w:r w:rsidR="00B628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437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</w:t>
            </w:r>
            <w:bookmarkEnd w:id="43"/>
          </w:p>
        </w:tc>
        <w:tc>
          <w:tcPr>
            <w:tcW w:w="1418" w:type="dxa"/>
            <w:shd w:val="clear" w:color="000000" w:fill="FFFFFF"/>
            <w:vAlign w:val="center"/>
          </w:tcPr>
          <w:p w14:paraId="0F43F719" w14:textId="712E67AB" w:rsidR="00DB6BB6" w:rsidRPr="005437F8" w:rsidDel="00C735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3D6B45D6" w14:textId="77777777" w:rsidR="00DB6BB6" w:rsidRPr="005437F8" w:rsidDel="00C735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7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5762EEB8" w14:textId="77777777" w:rsidR="00DB6BB6" w:rsidRPr="005437F8" w:rsidDel="00C735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7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096CE9BB" w14:textId="1ADF11DD" w:rsidR="00DB6BB6" w:rsidRPr="00CD262B" w:rsidRDefault="00DB6BB6" w:rsidP="00270FFC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E8E8E8"/>
              </w:rPr>
            </w:pP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1D2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14:paraId="324F5917" w14:textId="77777777" w:rsidR="00DB6BB6" w:rsidRPr="00CD262B" w:rsidDel="00C735CC" w:rsidRDefault="00DB6BB6" w:rsidP="00270FFC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highlight w:val="yellow"/>
                <w:shd w:val="clear" w:color="auto" w:fill="E8E8E8"/>
              </w:rPr>
            </w:pPr>
          </w:p>
        </w:tc>
        <w:tc>
          <w:tcPr>
            <w:tcW w:w="3253" w:type="dxa"/>
            <w:shd w:val="clear" w:color="000000" w:fill="FFFFFF"/>
            <w:vAlign w:val="center"/>
          </w:tcPr>
          <w:p w14:paraId="29199D00" w14:textId="77777777" w:rsidR="00DB6BB6" w:rsidRPr="005437F8" w:rsidDel="00C735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37F8">
              <w:rPr>
                <w:rFonts w:ascii="Arial" w:eastAsia="Times New Roman" w:hAnsi="Arial" w:cs="Arial"/>
                <w:sz w:val="20"/>
                <w:szCs w:val="20"/>
              </w:rPr>
              <w:t>ESOMP</w:t>
            </w:r>
          </w:p>
        </w:tc>
      </w:tr>
      <w:tr w:rsidR="00CC7448" w:rsidRPr="00B657CC" w14:paraId="7E2B719F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DCDD42" w14:textId="77777777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19.7 – 20.2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73E65635" w14:textId="77777777" w:rsidR="00813434" w:rsidRDefault="00813434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10B36993" w14:textId="1929CE91" w:rsidR="00813434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висока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вредност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ERP</w:t>
            </w:r>
          </w:p>
          <w:p w14:paraId="2520E639" w14:textId="49E92814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7A2CE9DA" w14:textId="77777777" w:rsidR="00342627" w:rsidRDefault="00B85F28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301 459</w:t>
            </w:r>
          </w:p>
          <w:p w14:paraId="28144589" w14:textId="77777777" w:rsidR="00B85F28" w:rsidRPr="00B657CC" w:rsidRDefault="00B85F28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301 428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CBC5DA1" w14:textId="77777777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dBW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5160C08E" w14:textId="77777777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07C7E3FA" w14:textId="77777777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A819FE0" w14:textId="7ABCFAF0" w:rsidR="00B85F28" w:rsidRPr="00B657CC" w:rsidRDefault="00B85F28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79DF14BC" w14:textId="77777777" w:rsidR="00B85F28" w:rsidRPr="00B657CC" w:rsidRDefault="00B85F28" w:rsidP="00B85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HEST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SS</w:t>
            </w:r>
          </w:p>
        </w:tc>
      </w:tr>
      <w:tr w:rsidR="00A3085D" w:rsidRPr="00B657CC" w14:paraId="5057850C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3B2CE6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21.65 - 26.65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DA4558C" w14:textId="1C4BF90B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472D4CC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4" w:name="_Hlk184295950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302 288</w:t>
            </w:r>
            <w:bookmarkEnd w:id="44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45A5007" w14:textId="77777777" w:rsidR="00DB6BB6" w:rsidRPr="00B657CC" w:rsidRDefault="00B85F28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7BD060A" w14:textId="77777777" w:rsidR="00DB6BB6" w:rsidRPr="00B657CC" w:rsidRDefault="00B85F28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99DA43F" w14:textId="77777777" w:rsidR="00DB6BB6" w:rsidRPr="00B657CC" w:rsidRDefault="00B85F28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FB2CCF7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04)10                            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96E15E5" w14:textId="32A6770B" w:rsidR="00DB6BB6" w:rsidRDefault="00CC7448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амо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SRR (automotive Short</w:t>
            </w:r>
            <w:r w:rsidR="00DB6B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Range Radars).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смеат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продаваат</w:t>
            </w:r>
            <w:proofErr w:type="spellEnd"/>
            <w:r w:rsidR="00DB6BB6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  <w:p w14:paraId="5F4AB6E6" w14:textId="02F262AD" w:rsidR="00B85F28" w:rsidRPr="00CD262B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2378D697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89801F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24 - 24.25 GHz 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748305" w14:textId="77777777" w:rsid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089677B9" w14:textId="419529E1" w:rsidR="00DB6BB6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  <w:p w14:paraId="2CE594EE" w14:textId="77777777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0A911E94" w14:textId="3731B092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C4EDB2B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3B04C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B33C97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CC4E5D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8B19258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F47E06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0AE028BF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DCD2C6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24.05 - 24.25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A650C49" w14:textId="77777777" w:rsid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12E0D90" w14:textId="4CB582BB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               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  <w:p w14:paraId="55EA50C7" w14:textId="77777777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732D6B8B" w14:textId="084FA723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083A4B7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300 440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52C5A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374F12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854577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6AB173D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CA757C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0C261043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5487CF9F" w14:textId="72CB91E0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24.05 - 24.075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934F55A" w14:textId="06A82601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FB581CA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5" w:name="_Hlk184295995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302 858</w:t>
            </w:r>
            <w:bookmarkEnd w:id="45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412B9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C3196B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56FF57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328FAB2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6267368" w14:textId="57F2F195" w:rsidR="00DB6BB6" w:rsidRPr="00A0636D" w:rsidRDefault="00CC7448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возила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EDE9BE8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B4A85A6" w14:textId="7BC6AFEE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24.05 - 26.5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0B73649" w14:textId="77777777" w:rsid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3E15099B" w14:textId="20F8B7FD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              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  <w:p w14:paraId="1333D3FC" w14:textId="77777777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64F60AB1" w14:textId="429B1071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E051CE3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6" w:name="_Hlk184296026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302 729</w:t>
            </w:r>
            <w:bookmarkEnd w:id="46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32229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F657A1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30A3EB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B13E0D2" w14:textId="12F07158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11)02</w:t>
            </w:r>
          </w:p>
          <w:p w14:paraId="54A4ADEE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CB174E7" w14:textId="650A51D9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индустриски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LPR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радари</w:t>
            </w:r>
            <w:proofErr w:type="spellEnd"/>
            <w:r w:rsidR="00A0636D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718A85BA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D0FF2E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24.05 - 27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E40A4A2" w14:textId="77777777" w:rsid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115D789F" w14:textId="481E521B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SRD:                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431BB" w:rsidRPr="00B657CC" w:rsidDel="001431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(TLPR)</w:t>
            </w:r>
          </w:p>
          <w:p w14:paraId="75A4C20E" w14:textId="77777777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77E5E5F9" w14:textId="51D285DB" w:rsidR="00813434" w:rsidRPr="00813434" w:rsidRDefault="00813434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9B476CB" w14:textId="77777777" w:rsidR="00DB6BB6" w:rsidRPr="00B657CC" w:rsidRDefault="00DB6BB6" w:rsidP="00CC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7" w:name="_Hlk184296557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302 372</w:t>
            </w:r>
            <w:bookmarkEnd w:id="47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3E34F8" w14:textId="5D0C02E5" w:rsidR="00F34932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3493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41.3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dBm/</w:t>
            </w:r>
          </w:p>
          <w:p w14:paraId="0C82E52A" w14:textId="77777777" w:rsidR="00DB6BB6" w:rsidRPr="00CC7448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r.p</w:t>
            </w:r>
            <w:proofErr w:type="spellEnd"/>
            <w:proofErr w:type="gram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49E324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3FBCC9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DE3E3C4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AA5B12A" w14:textId="39B16206" w:rsidR="00DB6BB6" w:rsidRPr="00A0636D" w:rsidRDefault="00B85F28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мерење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течност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резервоарите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(TLPR)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103D2772" w14:textId="77777777" w:rsidTr="004A2D27">
        <w:trPr>
          <w:gridAfter w:val="1"/>
          <w:wAfter w:w="9" w:type="dxa"/>
          <w:cantSplit/>
          <w:trHeight w:val="51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6A3918DE" w14:textId="715DFEB9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24.075 - 24.15 GHz</w:t>
            </w: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2B7BF6DC" w14:textId="1EA6F428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vMerge w:val="restart"/>
            <w:shd w:val="clear" w:color="000000" w:fill="FFFFFF"/>
            <w:vAlign w:val="center"/>
            <w:hideMark/>
          </w:tcPr>
          <w:p w14:paraId="4DBA1336" w14:textId="184883F5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302 858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7FEEC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0.1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4F86BA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946252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30C3A4F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725CD2E" w14:textId="4B55E7FB" w:rsidR="00DB6BB6" w:rsidRPr="00A0636D" w:rsidRDefault="00CC7448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возила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4934724F" w14:textId="77777777" w:rsidTr="004A2D27">
        <w:trPr>
          <w:gridAfter w:val="1"/>
          <w:wAfter w:w="9" w:type="dxa"/>
          <w:cantSplit/>
          <w:trHeight w:val="1785"/>
          <w:jc w:val="center"/>
        </w:trPr>
        <w:tc>
          <w:tcPr>
            <w:tcW w:w="1980" w:type="dxa"/>
            <w:vMerge/>
            <w:vAlign w:val="center"/>
            <w:hideMark/>
          </w:tcPr>
          <w:p w14:paraId="151EE9B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14:paraId="5DF8551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1AE51DC3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62B3837A" w14:textId="30D7E87A" w:rsidR="00DB6BB6" w:rsidRPr="00B657CC" w:rsidRDefault="00DB6BB6" w:rsidP="0081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="004766C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BC7BDA8" w14:textId="472A2902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≤4μs/40</w:t>
            </w:r>
            <w:r w:rsidR="00054C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dwell time every 3ms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8C3A3C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4700481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869AD91" w14:textId="7CE36934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      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Пристапот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условите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дадени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монтирани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браник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Ако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браник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условот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макс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 3μs/40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dwell time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секои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3ms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AA69C24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vAlign w:val="center"/>
            <w:hideMark/>
          </w:tcPr>
          <w:p w14:paraId="7C122A5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14:paraId="5FEF768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14:paraId="00A28C3C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6EA8AF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EE16C1D" w14:textId="4FB07309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≤1ms/40</w:t>
            </w:r>
            <w:r w:rsidR="00054CD2">
              <w:rPr>
                <w:rFonts w:ascii="Arial" w:eastAsia="Times New Roman" w:hAnsi="Arial" w:cs="Arial"/>
                <w:sz w:val="20"/>
                <w:szCs w:val="20"/>
              </w:rPr>
              <w:t>kHz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dwell time every 40ms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8FD5FD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B5283A3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790D77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      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Пристапот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условите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дадени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монтирани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зад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браник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без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браник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</w:tc>
      </w:tr>
      <w:tr w:rsidR="00A3085D" w:rsidRPr="00B657CC" w14:paraId="3A7F100A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4C0D57D" w14:textId="30FB0A06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24.150 - 24.250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4CAF008" w14:textId="29BC4E9D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86731A8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302 858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E8D03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3880A0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4F5455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0713D05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33EC7AD" w14:textId="4C259A59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возила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0D16CED7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4731A98A" w14:textId="77777777" w:rsidR="00DB6BB6" w:rsidRPr="00B657CC" w:rsidRDefault="00DB6BB6" w:rsidP="0081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24.25 - 26.65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5741FF1A" w14:textId="3820ACFC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9E47ED6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302 288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E28AEA" w14:textId="77777777" w:rsidR="00DB6BB6" w:rsidRPr="003A793E" w:rsidRDefault="00B85F28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6F83589" w14:textId="77777777" w:rsidR="00DB6BB6" w:rsidRPr="003A793E" w:rsidRDefault="00B85F28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B2A8C6F" w14:textId="77777777" w:rsidR="00DB6BB6" w:rsidRPr="003A793E" w:rsidRDefault="00B85F28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A5A32A0" w14:textId="26C472A2" w:rsidR="00DB6BB6" w:rsidRPr="00CD262B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04)10 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  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154F5BA" w14:textId="5899121E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SRR (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вградени во автомобили до 2018 + 4 години</w:t>
            </w:r>
            <w:r w:rsidR="00B85F28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  <w:p w14:paraId="33638CA1" w14:textId="12512D70" w:rsidR="00B85F28" w:rsidRPr="00CD262B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38EA4C6A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F09BE9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27.5 - 29.5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73E2B7E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Фиксен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BB63538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8" w:name="_Hlk184296635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301 360</w:t>
            </w:r>
            <w:bookmarkEnd w:id="48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247B9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AA605F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E3F412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BB42587" w14:textId="7D3C42F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9107F23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FSS</w:t>
            </w:r>
          </w:p>
        </w:tc>
      </w:tr>
      <w:tr w:rsidR="00A3085D" w:rsidRPr="00B657CC" w14:paraId="1380D143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4B2A" w14:textId="77777777" w:rsidR="00DB6BB6" w:rsidRPr="00415C99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C99">
              <w:rPr>
                <w:rFonts w:ascii="Arial" w:eastAsia="Times New Roman" w:hAnsi="Arial" w:cs="Arial"/>
                <w:sz w:val="20"/>
                <w:szCs w:val="20"/>
              </w:rPr>
              <w:t>27.5 – 29.1 GHz</w:t>
            </w:r>
          </w:p>
          <w:p w14:paraId="148A36C5" w14:textId="0358E92F" w:rsidR="00DB6BB6" w:rsidRPr="00415C99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C99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  <w:r w:rsidR="00B85F28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5</w:t>
            </w:r>
            <w:r w:rsidR="00B85F28" w:rsidRPr="00415C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15C99">
              <w:rPr>
                <w:rFonts w:ascii="Arial" w:eastAsia="Times New Roman" w:hAnsi="Arial" w:cs="Arial"/>
                <w:sz w:val="20"/>
                <w:szCs w:val="20"/>
              </w:rPr>
              <w:t>– 30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63D300" w14:textId="04F67337" w:rsidR="00DB6BB6" w:rsidRPr="005437F8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Копнени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поморски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и аеронаутички земски станици на мобилни платформи</w:t>
            </w:r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D262B">
              <w:rPr>
                <w:rFonts w:ascii="Arial" w:hAnsi="Arial" w:cs="Arial"/>
                <w:sz w:val="20"/>
                <w:szCs w:val="20"/>
              </w:rPr>
              <w:t>ESOMP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што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работат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со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NGSO FSS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31A259A7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303 979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562D6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51191BD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4B4EDDC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B9E013E" w14:textId="77777777" w:rsidR="00DB6BB6" w:rsidRPr="00415C99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C99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415C99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415C99">
              <w:rPr>
                <w:rFonts w:ascii="Arial" w:eastAsia="Times New Roman" w:hAnsi="Arial" w:cs="Arial"/>
                <w:sz w:val="20"/>
                <w:szCs w:val="20"/>
              </w:rPr>
              <w:t>15)04</w:t>
            </w:r>
          </w:p>
          <w:p w14:paraId="67A26FFA" w14:textId="7DAEAEDD" w:rsidR="00DB6BB6" w:rsidRPr="00415C99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5DAEBC76" w14:textId="77777777" w:rsidR="00DB6BB6" w:rsidRPr="005437F8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37F8">
              <w:rPr>
                <w:rFonts w:ascii="Arial" w:eastAsia="Times New Roman" w:hAnsi="Arial" w:cs="Arial"/>
                <w:sz w:val="20"/>
                <w:szCs w:val="20"/>
              </w:rPr>
              <w:t>NGSO ESOMP</w:t>
            </w:r>
          </w:p>
        </w:tc>
      </w:tr>
      <w:tr w:rsidR="00FF1BE7" w:rsidRPr="00B657CC" w14:paraId="27A193EB" w14:textId="77777777" w:rsidTr="004A2D27">
        <w:trPr>
          <w:gridAfter w:val="1"/>
          <w:wAfter w:w="9" w:type="dxa"/>
          <w:cantSplit/>
          <w:trHeight w:val="1125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BB60" w14:textId="77777777" w:rsidR="00FF1BE7" w:rsidRPr="00B657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27.5 - 30 GHz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E692905" w14:textId="77777777" w:rsidR="00FF1BE7" w:rsidRPr="00CD262B" w:rsidDel="00C735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CD262B">
              <w:rPr>
                <w:rFonts w:ascii="Arial" w:hAnsi="Arial" w:cs="Arial"/>
                <w:sz w:val="20"/>
                <w:szCs w:val="20"/>
                <w:lang w:val="mk-MK"/>
              </w:rPr>
              <w:t>З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емски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станици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мобилни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262B">
              <w:rPr>
                <w:rFonts w:ascii="Arial" w:hAnsi="Arial" w:cs="Arial"/>
                <w:sz w:val="20"/>
                <w:szCs w:val="20"/>
              </w:rPr>
              <w:t>платформи</w:t>
            </w:r>
            <w:proofErr w:type="spellEnd"/>
            <w:r w:rsidRPr="00CD262B">
              <w:rPr>
                <w:rFonts w:ascii="Arial" w:hAnsi="Arial" w:cs="Arial"/>
                <w:sz w:val="20"/>
                <w:szCs w:val="20"/>
              </w:rPr>
              <w:t xml:space="preserve"> (ESOMP</w:t>
            </w:r>
            <w:r w:rsidRPr="00CD262B"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135761D0" w14:textId="77777777" w:rsidR="00FF1BE7" w:rsidRPr="005437F8" w:rsidDel="00C735CC" w:rsidRDefault="00FF1BE7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37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303 978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A50167F" w14:textId="317742BB" w:rsidR="00FF1BE7" w:rsidRPr="005437F8" w:rsidDel="00C735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0D7BC6E1" w14:textId="77777777" w:rsidR="00FF1BE7" w:rsidRPr="00B657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608956D1" w14:textId="77777777" w:rsidR="00FF1BE7" w:rsidRPr="00B657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FD468CB" w14:textId="77777777" w:rsidR="00FF1BE7" w:rsidRDefault="00FF1BE7" w:rsidP="00270FFC">
            <w:pPr>
              <w:spacing w:after="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E8E8E8"/>
              </w:rPr>
            </w:pPr>
          </w:p>
          <w:p w14:paraId="62C4F78E" w14:textId="7813E8C7" w:rsidR="00FF1BE7" w:rsidRPr="005437F8" w:rsidRDefault="00FF1BE7" w:rsidP="00270FFC">
            <w:pPr>
              <w:spacing w:after="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E8E8E8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)01</w:t>
            </w:r>
          </w:p>
          <w:p w14:paraId="3959EB30" w14:textId="77777777" w:rsidR="00FF1BE7" w:rsidRPr="005437F8" w:rsidRDefault="00FF1BE7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53" w:type="dxa"/>
            <w:shd w:val="clear" w:color="000000" w:fill="FFFFFF"/>
            <w:vAlign w:val="center"/>
          </w:tcPr>
          <w:p w14:paraId="49A059CB" w14:textId="77777777" w:rsidR="00FF1BE7" w:rsidRPr="00B657CC" w:rsidRDefault="00FF1BE7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ESOMP</w:t>
            </w:r>
          </w:p>
        </w:tc>
      </w:tr>
      <w:tr w:rsidR="00A3085D" w:rsidRPr="00B657CC" w14:paraId="2630AD92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5DE22D0" w14:textId="77777777" w:rsidR="00DB6BB6" w:rsidRPr="00B657CC" w:rsidRDefault="00DB6BB6" w:rsidP="0081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29,5 - 30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5EA67C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висока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вредност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ERP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C9CB59B" w14:textId="77777777" w:rsidR="00B85F28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301 459</w:t>
            </w:r>
          </w:p>
          <w:p w14:paraId="02EFD381" w14:textId="77777777" w:rsidR="005B0BB4" w:rsidRPr="005B0BB4" w:rsidRDefault="00B94BDB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5B0BB4">
              <w:rPr>
                <w:rFonts w:ascii="Arial" w:eastAsia="Times New Roman" w:hAnsi="Arial" w:cs="Arial"/>
                <w:sz w:val="20"/>
                <w:szCs w:val="20"/>
              </w:rPr>
              <w:t>EN 301 428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91A752" w14:textId="737C06E0" w:rsidR="00DB6BB6" w:rsidRPr="00B657CC" w:rsidRDefault="00B85F28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60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dBW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FCCDC1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12547E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E4392FA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06)03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16A4D9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HEST FSS</w:t>
            </w:r>
          </w:p>
        </w:tc>
      </w:tr>
      <w:tr w:rsidR="00A3085D" w:rsidRPr="00B657CC" w14:paraId="23C26616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347F879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29,5 - 30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B81859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Фиксен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сателитски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2EFEF77" w14:textId="7820B2E9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9C285BD" w14:textId="197C9872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69197E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A7C3BA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B092FE3" w14:textId="65397DAD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05)08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6A7EF67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HDFSS</w:t>
            </w:r>
          </w:p>
        </w:tc>
      </w:tr>
      <w:tr w:rsidR="00A3085D" w:rsidRPr="00B657CC" w14:paraId="20EDDFD7" w14:textId="77777777" w:rsidTr="004A2D27">
        <w:trPr>
          <w:gridAfter w:val="1"/>
          <w:wAfter w:w="9" w:type="dxa"/>
          <w:cantSplit/>
          <w:trHeight w:val="2295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73D3239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57 - 64 GHz</w:t>
            </w:r>
          </w:p>
          <w:p w14:paraId="0608801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F27BDE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2AD8AA2" w14:textId="5BF1145F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6AC2D69" w14:textId="77777777" w:rsidR="00DB6BB6" w:rsidRPr="00B657CC" w:rsidRDefault="00DB6BB6" w:rsidP="003A7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9" w:name="_Hlk18429669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305 550</w:t>
            </w:r>
            <w:bookmarkEnd w:id="49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56F6B5" w14:textId="6D0D4F20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10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излезна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предавателот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14334E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3A514FC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5C6E07EA" w14:textId="41A1AC9D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</w:t>
            </w:r>
            <w:r w:rsidR="005D137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432839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085D" w:rsidRPr="00B657CC" w14:paraId="508A3701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60B0FB3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0A365F3" w14:textId="40C8EC3A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431BB" w:rsidRPr="00B657CC" w:rsidDel="001431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(TLPR)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78AC863" w14:textId="77777777" w:rsidR="00DB6BB6" w:rsidRPr="00B657CC" w:rsidRDefault="00DB6BB6" w:rsidP="00276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302 372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363EC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-41.3 dBm/MHz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613423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BDFA84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E464D2E" w14:textId="163DC74A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</w:t>
            </w:r>
            <w:r w:rsidR="005D137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A0BC4D1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на ниво на течност во резервоари.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085D" w:rsidRPr="00B657CC" w14:paraId="0BE4F4D6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shd w:val="clear" w:color="000000" w:fill="FFFFFF"/>
            <w:vAlign w:val="center"/>
            <w:hideMark/>
          </w:tcPr>
          <w:p w14:paraId="616CFA3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CC86D3F" w14:textId="6D5C603A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   </w:t>
            </w:r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A38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9E5A38" w:rsidRPr="00B657CC" w:rsidDel="009E5A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(LPR)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013CC20" w14:textId="77777777" w:rsidR="00DB6BB6" w:rsidRPr="00B657CC" w:rsidRDefault="00DB6BB6" w:rsidP="00276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302 729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8AB0F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DB4605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5BE14E5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D880E50" w14:textId="6997324F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11)02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79A0CAD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индустриски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а.</w:t>
            </w:r>
          </w:p>
        </w:tc>
      </w:tr>
      <w:tr w:rsidR="00A3085D" w:rsidRPr="00B657CC" w14:paraId="5D724F0D" w14:textId="77777777" w:rsidTr="004A2D2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1522E27B" w14:textId="3FA0533D" w:rsidR="00E11733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57 -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GHz</w:t>
            </w:r>
          </w:p>
        </w:tc>
        <w:tc>
          <w:tcPr>
            <w:tcW w:w="2022" w:type="dxa"/>
            <w:gridSpan w:val="2"/>
            <w:vMerge w:val="restart"/>
            <w:shd w:val="clear" w:color="000000" w:fill="FFFFFF"/>
            <w:vAlign w:val="center"/>
            <w:hideMark/>
          </w:tcPr>
          <w:p w14:paraId="4F3C0988" w14:textId="77777777" w:rsidR="00F34932" w:rsidRDefault="00F34932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B52847" w14:textId="04A628D3" w:rsidR="00F34932" w:rsidRPr="00B657CC" w:rsidRDefault="00144609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Ш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ирокопојасни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пренос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податоци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5D6ECD4" w14:textId="77777777" w:rsidR="00DB6BB6" w:rsidRPr="00BB0FCC" w:rsidRDefault="00DB6BB6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bookmarkStart w:id="50" w:name="_Hlk184296823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302 567</w:t>
            </w:r>
            <w:bookmarkEnd w:id="50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487454" w14:textId="77777777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40 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3A3A95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 dBm/MHz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8A4148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Може да се користат с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оодветни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спeктарот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9B408B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ABEF227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3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A5C994F" w14:textId="77777777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Фиксна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надворешна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инсталација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е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дозволена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0AECF639" w14:textId="77777777" w:rsidTr="004A2D2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vMerge/>
            <w:shd w:val="clear" w:color="000000" w:fill="FFFFFF"/>
            <w:vAlign w:val="center"/>
          </w:tcPr>
          <w:p w14:paraId="054FA06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shd w:val="clear" w:color="000000" w:fill="FFFFFF"/>
            <w:vAlign w:val="center"/>
          </w:tcPr>
          <w:p w14:paraId="5AC8905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5B56310C" w14:textId="519708D3" w:rsidR="00DB6BB6" w:rsidRPr="00BB0FCC" w:rsidRDefault="00270FFC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F52E08" w:rsidRPr="00B657CC">
              <w:rPr>
                <w:rFonts w:ascii="Arial" w:eastAsia="Times New Roman" w:hAnsi="Arial" w:cs="Arial"/>
                <w:sz w:val="20"/>
                <w:szCs w:val="20"/>
              </w:rPr>
              <w:t>EN 30</w:t>
            </w:r>
            <w:r w:rsidR="00F52E08">
              <w:rPr>
                <w:rFonts w:ascii="Arial" w:eastAsia="Times New Roman" w:hAnsi="Arial" w:cs="Arial"/>
                <w:sz w:val="20"/>
                <w:szCs w:val="20"/>
              </w:rPr>
              <w:t>3 722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A4723A" w14:textId="77777777" w:rsidR="00DB6BB6" w:rsidRPr="005B0BB4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0BB4">
              <w:rPr>
                <w:rFonts w:ascii="Arial" w:eastAsia="Times New Roman" w:hAnsi="Arial" w:cs="Arial"/>
                <w:sz w:val="20"/>
                <w:szCs w:val="20"/>
              </w:rPr>
              <w:t>40 dBm</w:t>
            </w:r>
            <w:r w:rsidRPr="005B0BB4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5B0BB4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5B0BB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3BEDEE2" w14:textId="389FB24C" w:rsidR="00DB6BB6" w:rsidRPr="005B0BB4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3F36BD">
              <w:rPr>
                <w:rFonts w:ascii="Arial" w:eastAsia="Times New Roman" w:hAnsi="Arial" w:cs="Arial"/>
                <w:sz w:val="20"/>
                <w:szCs w:val="20"/>
              </w:rPr>
              <w:t xml:space="preserve">23 dBm/MHz </w:t>
            </w:r>
            <w:proofErr w:type="spellStart"/>
            <w:r w:rsidRPr="003F36BD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3F36B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F36B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и</w:t>
            </w:r>
            <w:r w:rsidRPr="00BB0FCC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5B0BB4">
              <w:rPr>
                <w:rFonts w:ascii="Arial" w:hAnsi="Arial" w:cs="Arial"/>
                <w:sz w:val="20"/>
                <w:szCs w:val="20"/>
                <w:lang w:val="mk-MK"/>
              </w:rPr>
              <w:t>максимална моќност на предавател</w:t>
            </w:r>
            <w:r w:rsidRPr="00BB0FCC">
              <w:rPr>
                <w:rFonts w:ascii="Arial" w:hAnsi="Arial" w:cs="Arial"/>
                <w:sz w:val="20"/>
                <w:szCs w:val="20"/>
                <w:lang w:val="mk-MK"/>
              </w:rPr>
              <w:t xml:space="preserve"> 27dBm на антенскиот приклучок или приклучоци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4C79465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Може да се користат с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оодветни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спeктарот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</w:tcPr>
          <w:p w14:paraId="638C40F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16A4F08A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ECC Report 288      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50ACA96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6FD335C9" w14:textId="77777777" w:rsidTr="004A2D27">
        <w:trPr>
          <w:gridAfter w:val="1"/>
          <w:wAfter w:w="9" w:type="dxa"/>
          <w:cantSplit/>
          <w:trHeight w:val="2040"/>
          <w:jc w:val="center"/>
        </w:trPr>
        <w:tc>
          <w:tcPr>
            <w:tcW w:w="1980" w:type="dxa"/>
            <w:vMerge/>
            <w:shd w:val="clear" w:color="000000" w:fill="FFFFFF"/>
            <w:vAlign w:val="center"/>
          </w:tcPr>
          <w:p w14:paraId="3FAE959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shd w:val="clear" w:color="000000" w:fill="FFFFFF"/>
            <w:vAlign w:val="center"/>
          </w:tcPr>
          <w:p w14:paraId="27AD942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000000" w:fill="FFFFFF"/>
            <w:vAlign w:val="center"/>
          </w:tcPr>
          <w:p w14:paraId="49187A66" w14:textId="1F2CCBB4" w:rsidR="00DB6BB6" w:rsidRPr="00B657CC" w:rsidRDefault="00270FFC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F52E08" w:rsidRPr="00B657CC">
              <w:rPr>
                <w:rFonts w:ascii="Arial" w:eastAsia="Times New Roman" w:hAnsi="Arial" w:cs="Arial"/>
                <w:sz w:val="20"/>
                <w:szCs w:val="20"/>
              </w:rPr>
              <w:t>EN 30</w:t>
            </w:r>
            <w:r w:rsidR="00F52E08">
              <w:rPr>
                <w:rFonts w:ascii="Arial" w:eastAsia="Times New Roman" w:hAnsi="Arial" w:cs="Arial"/>
                <w:sz w:val="20"/>
                <w:szCs w:val="20"/>
              </w:rPr>
              <w:t>3 722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B1C6EAD" w14:textId="77777777" w:rsidR="00DB6BB6" w:rsidRPr="00E64905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55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dBm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dBm/MHz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засилување на предавателна  антена ≥30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dBi</w:t>
            </w:r>
            <w:proofErr w:type="spellEnd"/>
          </w:p>
          <w:p w14:paraId="1CCEB19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408010C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Може да се користат с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оодветни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механизми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заед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користење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спeктарот</w:t>
            </w:r>
            <w:proofErr w:type="spellEnd"/>
          </w:p>
        </w:tc>
        <w:tc>
          <w:tcPr>
            <w:tcW w:w="1388" w:type="dxa"/>
            <w:shd w:val="clear" w:color="000000" w:fill="FFFFFF"/>
            <w:vAlign w:val="center"/>
          </w:tcPr>
          <w:p w14:paraId="0C0F6B3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46920D07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ECC Report 288      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3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6C0AA7C6" w14:textId="110D73F1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Само за фиксна надворешна инсталација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14B9193E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4C35EB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61 - 61.5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615BF0B" w14:textId="6187EEF1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B4EC8B0" w14:textId="77777777" w:rsidR="00DB6BB6" w:rsidRPr="00B657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1" w:name="_Hlk184297063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305 550</w:t>
            </w:r>
            <w:bookmarkEnd w:id="51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75CA8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9E8490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F47830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579FDA2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403E6C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66A28A66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C0A14C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.72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-65.88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9CCB59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ITS: (Intelligent Transport Systems) 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D5E6540" w14:textId="77777777" w:rsidR="00DB6BB6" w:rsidRPr="00B657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2" w:name="_Hlk184297138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MKC 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302 686</w:t>
            </w:r>
            <w:bookmarkEnd w:id="52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5F1F78" w14:textId="77777777" w:rsidR="00DB6BB6" w:rsidRPr="00B657CC" w:rsidRDefault="005B0BB4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1147028F" w14:textId="77777777" w:rsidR="00DB6BB6" w:rsidRPr="00B657CC" w:rsidRDefault="005B0BB4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C39D1C2" w14:textId="77777777" w:rsidR="00DB6BB6" w:rsidRPr="00B657CC" w:rsidRDefault="005B0BB4" w:rsidP="00BB0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130E6F5" w14:textId="77777777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09)01</w:t>
            </w:r>
          </w:p>
          <w:p w14:paraId="4C18F2A3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4212271" w14:textId="4141D11D" w:rsidR="00DB6BB6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интелигентни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транспортни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системи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6333C71" w14:textId="3754A75F" w:rsidR="005B0BB4" w:rsidRPr="00B657CC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51856" w:rsidRPr="00B657CC" w14:paraId="13216CD2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04A4529C" w14:textId="2919CB4C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69.8 – 79.9</w:t>
            </w:r>
            <w:r w:rsidR="00C63F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F01DF33" w14:textId="77777777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75DC67AA" w14:textId="77777777" w:rsidR="00C949BC" w:rsidRPr="00BB0FCC" w:rsidRDefault="00C949BC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381D12E" w14:textId="77777777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7dBm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4642A542" w14:textId="77777777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05CA9CC3" w14:textId="77777777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48EC98C4" w14:textId="1F7A07B7" w:rsidR="00C949BC" w:rsidRPr="00B657CC" w:rsidRDefault="00C949BC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7AD6C53" w14:textId="3983D19E" w:rsidR="00C949BC" w:rsidRPr="00A0636D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безбедносни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скенери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кои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работат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во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затворен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простор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350167D3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04585E6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75 - 85 GHz</w:t>
            </w:r>
          </w:p>
          <w:p w14:paraId="4D2A4C0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6AB4056E" w14:textId="15002213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431BB" w:rsidRPr="00B657CC" w:rsidDel="001431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(TLPR)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7413916" w14:textId="77777777" w:rsidR="00DB6BB6" w:rsidRPr="00B657CC" w:rsidRDefault="00DB6BB6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302 372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37B89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-41.3 dBm/MHz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0B14A2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C76971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C8EBD19" w14:textId="2786BB4B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2AF9320A" w14:textId="6FB2CD88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мерење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течност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0BB4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р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езервоарите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(TLPR)</w:t>
            </w:r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1E839E92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/>
            <w:shd w:val="clear" w:color="000000" w:fill="FFFFFF"/>
            <w:vAlign w:val="center"/>
          </w:tcPr>
          <w:p w14:paraId="11F8DA5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DD7A3A" w14:textId="5BB0CD6E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431BB"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="001431BB" w:rsidRPr="00B657CC" w:rsidDel="001431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(LPR)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5A6BA24" w14:textId="77777777" w:rsidR="00DB6BB6" w:rsidRPr="00B657CC" w:rsidRDefault="00DB6BB6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302 729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3FE45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4627178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64BF362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68CEC94" w14:textId="73AE683B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11)02</w:t>
            </w:r>
          </w:p>
          <w:p w14:paraId="375CBA04" w14:textId="76CBEE7B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B58F388" w14:textId="01FD569F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индустриски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(LPR).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Параметрите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дадени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C1500C">
              <w:rPr>
                <w:rFonts w:ascii="Arial" w:eastAsia="Times New Roman" w:hAnsi="Arial" w:cs="Arial"/>
                <w:sz w:val="20"/>
                <w:szCs w:val="20"/>
              </w:rPr>
              <w:t>одлуката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3085D" w:rsidRPr="00B657CC" w14:paraId="4EC09B72" w14:textId="77777777" w:rsidTr="004A2D27">
        <w:trPr>
          <w:gridAfter w:val="1"/>
          <w:wAfter w:w="9" w:type="dxa"/>
          <w:cantSplit/>
          <w:trHeight w:val="1020"/>
          <w:jc w:val="center"/>
        </w:trPr>
        <w:tc>
          <w:tcPr>
            <w:tcW w:w="1980" w:type="dxa"/>
            <w:vMerge w:val="restart"/>
            <w:shd w:val="clear" w:color="000000" w:fill="FFFFFF"/>
            <w:vAlign w:val="center"/>
            <w:hideMark/>
          </w:tcPr>
          <w:p w14:paraId="220F7D0D" w14:textId="70749E88" w:rsidR="00DB6BB6" w:rsidRPr="00B657CC" w:rsidRDefault="000E70A9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– 77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473D29A6" w14:textId="06A984BD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0739B8D" w14:textId="77777777" w:rsidR="00DB6BB6" w:rsidRPr="00B657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3" w:name="_Hlk184297165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EN 301 091</w:t>
            </w:r>
            <w:bookmarkEnd w:id="53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E23265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55 dBm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врвна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581F72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45F43597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4B8BD31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 Report 262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 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E3EEABF" w14:textId="30560BAC" w:rsidR="00DB6BB6" w:rsidRPr="00CD262B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 dBm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просечна моќност или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23.5 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просечна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само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импулсни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 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Само з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возила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и инфраструктурни системи.</w:t>
            </w:r>
          </w:p>
        </w:tc>
      </w:tr>
      <w:tr w:rsidR="00A3085D" w:rsidRPr="00B657CC" w14:paraId="5F05F0A7" w14:textId="77777777" w:rsidTr="004A2D27">
        <w:trPr>
          <w:gridAfter w:val="1"/>
          <w:wAfter w:w="9" w:type="dxa"/>
          <w:cantSplit/>
          <w:trHeight w:val="1275"/>
          <w:jc w:val="center"/>
        </w:trPr>
        <w:tc>
          <w:tcPr>
            <w:tcW w:w="1980" w:type="dxa"/>
            <w:vMerge/>
            <w:vAlign w:val="center"/>
            <w:hideMark/>
          </w:tcPr>
          <w:p w14:paraId="4E183A3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127DDC46" w14:textId="5E7B93C5" w:rsidR="00DB6BB6" w:rsidRPr="00B657CC" w:rsidRDefault="00A3085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ранспортна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сообраќајна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телеметрија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(TTT)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17814D1" w14:textId="77777777" w:rsidR="00DB6BB6" w:rsidRPr="00B657CC" w:rsidRDefault="00DB6BB6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4" w:name="_Hlk184297199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ЕN 303 360</w:t>
            </w:r>
            <w:bookmarkEnd w:id="54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C34FEB" w14:textId="77777777" w:rsidR="00DB6BB6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DDDDAD7" w14:textId="77777777" w:rsidR="00DB6BB6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032141DA" w14:textId="77777777" w:rsidR="00DB6BB6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DE7F035" w14:textId="45E0C5CE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D5330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16)01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       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5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35F6FAF2" w14:textId="27B710B9" w:rsidR="00DB6BB6" w:rsidRPr="00D53307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хеликоптери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детекција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препреки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51856" w:rsidRPr="00B657CC" w14:paraId="4586EC72" w14:textId="77777777" w:rsidTr="004A2D27">
        <w:trPr>
          <w:gridAfter w:val="1"/>
          <w:wAfter w:w="9" w:type="dxa"/>
          <w:cantSplit/>
          <w:trHeight w:val="1785"/>
          <w:jc w:val="center"/>
        </w:trPr>
        <w:tc>
          <w:tcPr>
            <w:tcW w:w="1980" w:type="dxa"/>
            <w:vMerge/>
            <w:vAlign w:val="center"/>
          </w:tcPr>
          <w:p w14:paraId="01EE0F3D" w14:textId="77777777" w:rsidR="00C5192E" w:rsidRPr="00B657CC" w:rsidRDefault="00C5192E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24CB3F19" w14:textId="77777777" w:rsidR="00C5192E" w:rsidRPr="00B657CC" w:rsidRDefault="00DE071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244074CF" w14:textId="77777777" w:rsidR="00C5192E" w:rsidRPr="00B657CC" w:rsidRDefault="00DE071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5" w:name="_Hlk184297259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MKC 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303 661</w:t>
            </w:r>
            <w:bookmarkEnd w:id="55"/>
          </w:p>
        </w:tc>
        <w:tc>
          <w:tcPr>
            <w:tcW w:w="1418" w:type="dxa"/>
            <w:shd w:val="clear" w:color="000000" w:fill="FFFFFF"/>
            <w:vAlign w:val="center"/>
          </w:tcPr>
          <w:p w14:paraId="57CDE1B2" w14:textId="77777777" w:rsidR="00C5192E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105841DC" w14:textId="77777777" w:rsidR="00C5192E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24E34062" w14:textId="77777777" w:rsidR="00C5192E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3D29B091" w14:textId="6871E015" w:rsidR="00DE0714" w:rsidRDefault="00DE071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1)02</w:t>
            </w:r>
          </w:p>
          <w:p w14:paraId="036770AA" w14:textId="0888D468" w:rsidR="00C5192E" w:rsidRPr="00B657CC" w:rsidRDefault="00DE0714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259CFE6" w14:textId="3BE056BA" w:rsidR="005B0BB4" w:rsidRPr="00F65BC9" w:rsidRDefault="00DE0714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За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HD-GBSAR.</w:t>
            </w:r>
          </w:p>
          <w:p w14:paraId="3A896F7D" w14:textId="3FABC8C3" w:rsidR="00C5192E" w:rsidRPr="00D53307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7DB8769F" w14:textId="77777777" w:rsidTr="004A2D27">
        <w:trPr>
          <w:gridAfter w:val="1"/>
          <w:wAfter w:w="9" w:type="dxa"/>
          <w:cantSplit/>
          <w:trHeight w:val="1785"/>
          <w:jc w:val="center"/>
        </w:trPr>
        <w:tc>
          <w:tcPr>
            <w:tcW w:w="1980" w:type="dxa"/>
            <w:vMerge/>
            <w:vAlign w:val="center"/>
            <w:hideMark/>
          </w:tcPr>
          <w:p w14:paraId="6429A9A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D5F5101" w14:textId="204691BB" w:rsidR="00DB6BB6" w:rsidRPr="00B657CC" w:rsidRDefault="008F3092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Ж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елезнички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CB35035" w14:textId="77777777" w:rsidR="00DB6BB6" w:rsidRPr="00B657CC" w:rsidRDefault="00DB6BB6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EN 301 091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18C79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55 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врвна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3FAE9B04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87DBF26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B1ACE59" w14:textId="2D38E74E" w:rsidR="00DB6BB6" w:rsidRPr="00B657CC" w:rsidRDefault="003D05A8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</w:t>
            </w:r>
            <w:r w:rsidR="00DB6BB6" w:rsidRPr="00B657CC">
              <w:rPr>
                <w:rFonts w:ascii="Arial" w:eastAsia="Times New Roman" w:hAnsi="Arial" w:cs="Arial"/>
                <w:sz w:val="20"/>
                <w:szCs w:val="20"/>
              </w:rPr>
              <w:t>-03 Annex 4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E6B195A" w14:textId="28D78916" w:rsidR="00DB6BB6" w:rsidRPr="00A0636D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Откривање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препреки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возило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железнички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премин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. 50dBm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просечна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или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23.5 dBm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просечна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моќност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импулсни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="00A0636D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51856" w:rsidRPr="00B657CC" w14:paraId="171F28AC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28ABA54E" w14:textId="77777777" w:rsidR="00C949BC" w:rsidRPr="00C949B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76.5 – 80.5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5BF15868" w14:textId="77777777" w:rsidR="00C949BC" w:rsidRPr="00B657CC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54D97B07" w14:textId="77777777" w:rsidR="00C949BC" w:rsidRPr="00B657CC" w:rsidRDefault="00C949BC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6518EF0" w14:textId="77777777" w:rsidR="00C949BC" w:rsidRPr="00D53307" w:rsidRDefault="00C949BC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dBm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врвно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1E56D65" w14:textId="77777777" w:rsidR="00C949BC" w:rsidRPr="00B657CC" w:rsidRDefault="00C949BC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09A29E3A" w14:textId="77777777" w:rsidR="00C949BC" w:rsidRPr="00B657CC" w:rsidRDefault="00C949BC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3E9CC527" w14:textId="5037E71C" w:rsidR="00C949BC" w:rsidRPr="00B657CC" w:rsidRDefault="00C949BC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1F4437D8" w14:textId="4C3DA765" w:rsidR="00C949BC" w:rsidRPr="00F65BC9" w:rsidRDefault="00C949B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безбедносни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скенери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кои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работат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затворен</w:t>
            </w:r>
            <w:proofErr w:type="spellEnd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49BC">
              <w:rPr>
                <w:rFonts w:ascii="Arial" w:eastAsia="Times New Roman" w:hAnsi="Arial" w:cs="Arial"/>
                <w:sz w:val="20"/>
                <w:szCs w:val="20"/>
              </w:rPr>
              <w:t>простор</w:t>
            </w:r>
            <w:proofErr w:type="spellEnd"/>
            <w:r w:rsidR="00F65BC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.</w:t>
            </w:r>
          </w:p>
        </w:tc>
      </w:tr>
      <w:tr w:rsidR="00A3085D" w:rsidRPr="00B657CC" w14:paraId="2ADC4492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16801B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77 - 81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2E176C6E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радари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краток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домет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автомобили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3A77759" w14:textId="26F497BC" w:rsidR="00DB6BB6" w:rsidRPr="00B657CC" w:rsidRDefault="00320174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МКС EN 302 264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9A84CC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4E55C6D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E17A508" w14:textId="77777777" w:rsidR="00DB6BB6" w:rsidRPr="00B657CC" w:rsidRDefault="00DB6BB6" w:rsidP="00DB6B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C22D8E2" w14:textId="5EEF7F60" w:rsidR="00DB6BB6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="009211B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/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04)03</w:t>
            </w:r>
          </w:p>
          <w:p w14:paraId="2FE719B0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ERC/REC 70-03 Annex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4FD148A2" w14:textId="406439BA" w:rsidR="00DB6BB6" w:rsidRPr="00D53307" w:rsidRDefault="003F36BD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51856" w:rsidRPr="00B657CC" w14:paraId="4E0CFF19" w14:textId="77777777" w:rsidTr="004A2D27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5F3F6715" w14:textId="77777777" w:rsidR="00A25BCC" w:rsidRPr="00A25BCC" w:rsidRDefault="00A25BCC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116 – 260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1E628CDD" w14:textId="77777777" w:rsidR="00A25BCC" w:rsidRPr="00B657CC" w:rsidRDefault="00A25BC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Радио-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детерминистички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</w:tcPr>
          <w:p w14:paraId="45C2B3E8" w14:textId="021DC310" w:rsidR="00A25BCC" w:rsidRPr="00D53307" w:rsidRDefault="00270FFC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МКС </w:t>
            </w:r>
            <w:r w:rsidR="00A25BCC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30</w:t>
            </w:r>
            <w:r w:rsidR="00A25B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A25BCC"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25B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="005B0BB4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97C98E8" w14:textId="77777777" w:rsidR="00A25BCC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1C02DD04" w14:textId="77777777" w:rsidR="00A25BCC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14:paraId="34E5A909" w14:textId="77777777" w:rsidR="00A25BCC" w:rsidRPr="00D53307" w:rsidRDefault="005B0BB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*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69929C27" w14:textId="24F6608A" w:rsidR="00A25BCC" w:rsidRDefault="00A25BCC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)0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  <w:p w14:paraId="387D74DC" w14:textId="0BA9F358" w:rsidR="00A25BCC" w:rsidRPr="00B657CC" w:rsidRDefault="00A25BCC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6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3FF8FCF4" w14:textId="1A28EC8A" w:rsidR="00A25BCC" w:rsidRPr="00A25BCC" w:rsidRDefault="00A25BCC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специфични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апликации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радиоопределување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како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генерички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радар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надзор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затворен</w:t>
            </w:r>
            <w:proofErr w:type="spellEnd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5BCC">
              <w:rPr>
                <w:rFonts w:ascii="Arial" w:eastAsia="Times New Roman" w:hAnsi="Arial" w:cs="Arial"/>
                <w:sz w:val="20"/>
                <w:szCs w:val="20"/>
              </w:rPr>
              <w:t>простор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A25BCC">
              <w:rPr>
                <w:rFonts w:ascii="Arial" w:eastAsia="Times New Roman" w:hAnsi="Arial" w:cs="Arial"/>
                <w:sz w:val="20"/>
                <w:szCs w:val="20"/>
              </w:rPr>
              <w:t>RDI, LPR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25BCC">
              <w:rPr>
                <w:rFonts w:ascii="Arial" w:eastAsia="Times New Roman" w:hAnsi="Arial" w:cs="Arial"/>
                <w:sz w:val="20"/>
                <w:szCs w:val="20"/>
              </w:rPr>
              <w:t xml:space="preserve"> CDR, TLPR, EVR, IVR и RDI-S. 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Ограничувањата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дадени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150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Одлуката</w:t>
            </w:r>
            <w:r w:rsidR="003F36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3085D" w:rsidRPr="00B657CC" w14:paraId="6F119167" w14:textId="77777777" w:rsidTr="004A2D27">
        <w:trPr>
          <w:gridAfter w:val="1"/>
          <w:wAfter w:w="9" w:type="dxa"/>
          <w:cantSplit/>
          <w:trHeight w:val="1530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63A32F7B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122 -122.25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66173E1" w14:textId="63E7E15E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3A72B52" w14:textId="77777777" w:rsidR="00DB6BB6" w:rsidRPr="00B657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ЕN 305 550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35C58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dBm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./250MHz и-48 dBm/MHz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&gt;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°</w:t>
            </w: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елевација</w:t>
            </w:r>
            <w:proofErr w:type="spellEnd"/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6CE8871D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2F945C05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99B08A6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7BA7CA87" w14:textId="51BDCB1C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085D" w:rsidRPr="00B657CC" w14:paraId="5F678473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1004201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122.25 -123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094F0B90" w14:textId="7925C397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387B4F8E" w14:textId="77777777" w:rsidR="00DB6BB6" w:rsidRPr="00B657CC" w:rsidRDefault="00DB6BB6" w:rsidP="001D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MKC ЕN 305 550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A7D5E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AC6A8AF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1242156C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0C3C8D87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0A0E3DDA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3085D" w:rsidRPr="00B657CC" w14:paraId="0947F52F" w14:textId="77777777" w:rsidTr="004A2D27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  <w:hideMark/>
          </w:tcPr>
          <w:p w14:paraId="215108B8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244-246 GHz</w:t>
            </w:r>
          </w:p>
        </w:tc>
        <w:tc>
          <w:tcPr>
            <w:tcW w:w="2022" w:type="dxa"/>
            <w:gridSpan w:val="2"/>
            <w:shd w:val="clear" w:color="000000" w:fill="FFFFFF"/>
            <w:vAlign w:val="center"/>
            <w:hideMark/>
          </w:tcPr>
          <w:p w14:paraId="3CC8459F" w14:textId="38CD7091" w:rsidR="00DB6BB6" w:rsidRPr="00B657CC" w:rsidRDefault="00767AF3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SRD: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Н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еспецифични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уреди</w:t>
            </w:r>
            <w:proofErr w:type="spellEnd"/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A23C93D" w14:textId="77777777" w:rsidR="00DB6BB6" w:rsidRPr="00B657CC" w:rsidRDefault="00DB6BB6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MKC ЕN 305 550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EC1940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mW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e.i.r.p</w:t>
            </w:r>
            <w:proofErr w:type="spellEnd"/>
            <w:r w:rsidRPr="00B657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7191A242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14:paraId="7B0AC179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6AD36C4" w14:textId="77777777" w:rsidR="00DB6BB6" w:rsidRPr="00B657CC" w:rsidRDefault="00DB6BB6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sz w:val="20"/>
                <w:szCs w:val="20"/>
              </w:rPr>
              <w:t>ERC/REC 70-03 Annex 1</w:t>
            </w:r>
          </w:p>
        </w:tc>
        <w:tc>
          <w:tcPr>
            <w:tcW w:w="3253" w:type="dxa"/>
            <w:shd w:val="clear" w:color="000000" w:fill="FFFFFF"/>
            <w:vAlign w:val="center"/>
            <w:hideMark/>
          </w:tcPr>
          <w:p w14:paraId="1E1AE821" w14:textId="77777777" w:rsidR="00DB6BB6" w:rsidRPr="00B657CC" w:rsidRDefault="00DB6BB6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57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4970" w:rsidRPr="00B657CC" w14:paraId="19B5E14D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2895D295" w14:textId="77777777" w:rsidR="000025D0" w:rsidRDefault="000025D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BC750C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694 – 862 MHz</w:t>
            </w:r>
          </w:p>
          <w:p w14:paraId="56E31BCF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880 – 915 MHz</w:t>
            </w:r>
          </w:p>
          <w:p w14:paraId="61AEB4DB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925 – 960 MHz</w:t>
            </w:r>
          </w:p>
          <w:p w14:paraId="065D1B8A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1427 – 1518 MHz</w:t>
            </w:r>
          </w:p>
          <w:p w14:paraId="3CF638C7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1710 – 1785 MHz</w:t>
            </w:r>
          </w:p>
          <w:p w14:paraId="4CECF43F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1805 – 1880 MHz</w:t>
            </w:r>
          </w:p>
          <w:p w14:paraId="3962F971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1900 – 1920 MHz</w:t>
            </w:r>
          </w:p>
          <w:p w14:paraId="250834C0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1920 – 1980 MHz</w:t>
            </w:r>
          </w:p>
          <w:p w14:paraId="46DC7547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2010 – 2025 MHz</w:t>
            </w:r>
          </w:p>
          <w:p w14:paraId="128C023B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2110 – 2170 MHz</w:t>
            </w:r>
          </w:p>
          <w:p w14:paraId="203E5851" w14:textId="5D98ED76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2300 – 2400</w:t>
            </w:r>
            <w:r w:rsidR="00C63FE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12CEEED3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2500 - 2690 MHz</w:t>
            </w:r>
          </w:p>
          <w:p w14:paraId="27ACCE80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3400 – 3800 MHz</w:t>
            </w:r>
          </w:p>
          <w:p w14:paraId="2B7AC0AB" w14:textId="77777777" w:rsidR="00EE4970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24.25 – 27.5 GHz</w:t>
            </w:r>
          </w:p>
          <w:p w14:paraId="1F3E347E" w14:textId="77777777" w:rsidR="000025D0" w:rsidRPr="00B657CC" w:rsidRDefault="000025D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30708D7B" w14:textId="77777777" w:rsidR="00EE4970" w:rsidRPr="00D53307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MFCN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терминали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68F07B00" w14:textId="77777777" w:rsidR="00EE4970" w:rsidRPr="00B657CC" w:rsidRDefault="00EE4970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CABAE9A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1156309A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329331BA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53E785BC" w14:textId="77777777" w:rsidR="00EE4970" w:rsidRPr="00B657CC" w:rsidRDefault="00EE497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22)01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74025CFA" w14:textId="19DCF207" w:rsidR="00EE4970" w:rsidRPr="00D53307" w:rsidRDefault="000025D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MFCN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терминали кои работат под контрола на земски мрежи</w:t>
            </w:r>
            <w:r w:rsidR="00F65BC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  <w:tr w:rsidR="00EE4970" w:rsidRPr="00B657CC" w14:paraId="13E643FD" w14:textId="77777777" w:rsidTr="00115D46">
        <w:trPr>
          <w:gridAfter w:val="1"/>
          <w:wAfter w:w="9" w:type="dxa"/>
          <w:cantSplit/>
          <w:trHeight w:val="765"/>
          <w:jc w:val="center"/>
        </w:trPr>
        <w:tc>
          <w:tcPr>
            <w:tcW w:w="1980" w:type="dxa"/>
            <w:shd w:val="clear" w:color="000000" w:fill="FFFFFF"/>
            <w:vAlign w:val="center"/>
          </w:tcPr>
          <w:p w14:paraId="719111D3" w14:textId="77777777" w:rsidR="000025D0" w:rsidRDefault="000025D0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65B719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1518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1525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0A2E2635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1525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1530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277C76DA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1530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1535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6CE85A7D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1535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- 1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28E470B0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1610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1610.6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5EC3CC67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1613.8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1621.35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18857BAA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1621.35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1626.5</w:t>
            </w:r>
            <w:r w:rsidR="00E10A69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53E5DFFB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1626.5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1660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34CE7501" w14:textId="77777777" w:rsidR="00057D82" w:rsidRPr="00057D82" w:rsidRDefault="00057D82" w:rsidP="000025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1660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1660.5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6F6B7284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1670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1675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081512EA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2B835049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2170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–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2200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67ABB99D" w14:textId="77777777" w:rsidR="00057D82" w:rsidRPr="00057D82" w:rsidRDefault="00057D82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2483.5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-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2500</w:t>
            </w:r>
            <w:r w:rsidR="000025D0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r w:rsidRPr="00057D82">
              <w:rPr>
                <w:rFonts w:ascii="Arial" w:eastAsia="Times New Roman" w:hAnsi="Arial" w:cs="Arial"/>
                <w:sz w:val="20"/>
                <w:szCs w:val="20"/>
              </w:rPr>
              <w:t>MHz</w:t>
            </w:r>
          </w:p>
          <w:p w14:paraId="41FCA59C" w14:textId="77777777" w:rsidR="00EE4970" w:rsidRDefault="00EE4970" w:rsidP="00057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000000" w:fill="FFFFFF"/>
            <w:vAlign w:val="center"/>
          </w:tcPr>
          <w:p w14:paraId="146A28E4" w14:textId="77777777" w:rsidR="00EE4970" w:rsidRPr="00D53307" w:rsidRDefault="000025D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MSS </w:t>
            </w: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земски станици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14:paraId="47AF76CA" w14:textId="77777777" w:rsidR="000025D0" w:rsidRPr="000025D0" w:rsidRDefault="00A2287B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301 681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316CF38F" w14:textId="432AB6B2" w:rsidR="000025D0" w:rsidRPr="000025D0" w:rsidRDefault="00A2287B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301 444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3BC87610" w14:textId="77777777" w:rsidR="000025D0" w:rsidRPr="000025D0" w:rsidRDefault="00AF578D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t>EN 301 473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146617BC" w14:textId="77777777" w:rsidR="000025D0" w:rsidRPr="000025D0" w:rsidRDefault="00AF578D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t>EN 301 442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2BA94B8F" w14:textId="77777777" w:rsidR="000025D0" w:rsidRPr="000025D0" w:rsidRDefault="00320174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МКС EN 302 574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18C472A3" w14:textId="77777777" w:rsidR="000025D0" w:rsidRPr="000025D0" w:rsidRDefault="00AF578D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МКС 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t>EN 301 473</w:t>
            </w:r>
            <w:r w:rsidR="000025D0" w:rsidRPr="000025D0">
              <w:rPr>
                <w:rFonts w:ascii="Arial" w:eastAsia="Times New Roman" w:hAnsi="Arial" w:cs="Arial"/>
                <w:sz w:val="20"/>
                <w:szCs w:val="20"/>
              </w:rPr>
              <w:cr/>
            </w:r>
          </w:p>
          <w:p w14:paraId="436E87D8" w14:textId="77777777" w:rsidR="00EE4970" w:rsidRPr="00B657CC" w:rsidRDefault="00EE4970" w:rsidP="00D53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25E3EE4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 w14:paraId="749F6700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000000" w:fill="FFFFFF"/>
            <w:vAlign w:val="center"/>
          </w:tcPr>
          <w:p w14:paraId="223F515B" w14:textId="77777777" w:rsidR="00EE4970" w:rsidRPr="00B657CC" w:rsidRDefault="00EE497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7220DF41" w14:textId="77777777" w:rsidR="00EE4970" w:rsidRDefault="000025D0" w:rsidP="00270F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ECC/DEC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/(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2)01</w:t>
            </w:r>
          </w:p>
        </w:tc>
        <w:tc>
          <w:tcPr>
            <w:tcW w:w="3253" w:type="dxa"/>
            <w:shd w:val="clear" w:color="000000" w:fill="FFFFFF"/>
            <w:vAlign w:val="center"/>
          </w:tcPr>
          <w:p w14:paraId="7221C097" w14:textId="2A765D10" w:rsidR="00EE4970" w:rsidRPr="00F65BC9" w:rsidRDefault="000025D0" w:rsidP="00DB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сателитски земски терминали</w:t>
            </w:r>
            <w:r w:rsidR="008105C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кои работат под контрола на мрежи во опсегот од 1 </w:t>
            </w:r>
            <w:r w:rsidR="00810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8105C6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3 </w:t>
            </w:r>
            <w:r w:rsidR="008105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GHz</w:t>
            </w:r>
            <w:r w:rsidR="00F65BC9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</w:p>
        </w:tc>
      </w:tr>
    </w:tbl>
    <w:p w14:paraId="03CB0061" w14:textId="77777777" w:rsidR="003F36BD" w:rsidRDefault="003F36BD"/>
    <w:sectPr w:rsidR="003F36BD" w:rsidSect="00B657CC">
      <w:pgSz w:w="16838" w:h="11906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A15F" w14:textId="77777777" w:rsidR="00C116FB" w:rsidRDefault="00C116FB" w:rsidP="00B657CC">
      <w:pPr>
        <w:spacing w:after="0" w:line="240" w:lineRule="auto"/>
      </w:pPr>
      <w:r>
        <w:separator/>
      </w:r>
    </w:p>
  </w:endnote>
  <w:endnote w:type="continuationSeparator" w:id="0">
    <w:p w14:paraId="0CAFE505" w14:textId="77777777" w:rsidR="00C116FB" w:rsidRDefault="00C116FB" w:rsidP="00B6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9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0296D" w14:textId="77777777" w:rsidR="00C30575" w:rsidRDefault="00C30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1F01A" w14:textId="77777777" w:rsidR="00C30575" w:rsidRDefault="00C3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01C2" w14:textId="77777777" w:rsidR="00C116FB" w:rsidRDefault="00C116FB" w:rsidP="00B657CC">
      <w:pPr>
        <w:spacing w:after="0" w:line="240" w:lineRule="auto"/>
      </w:pPr>
      <w:r>
        <w:separator/>
      </w:r>
    </w:p>
  </w:footnote>
  <w:footnote w:type="continuationSeparator" w:id="0">
    <w:p w14:paraId="39538EE7" w14:textId="77777777" w:rsidR="00C116FB" w:rsidRDefault="00C116FB" w:rsidP="00B6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C"/>
    <w:rsid w:val="00002475"/>
    <w:rsid w:val="000025D0"/>
    <w:rsid w:val="00002E16"/>
    <w:rsid w:val="000051B8"/>
    <w:rsid w:val="00005CD2"/>
    <w:rsid w:val="0002307F"/>
    <w:rsid w:val="00030EC9"/>
    <w:rsid w:val="0003468B"/>
    <w:rsid w:val="0003795C"/>
    <w:rsid w:val="000406AE"/>
    <w:rsid w:val="00044E4F"/>
    <w:rsid w:val="000509B7"/>
    <w:rsid w:val="00052F34"/>
    <w:rsid w:val="00054CD2"/>
    <w:rsid w:val="000551C2"/>
    <w:rsid w:val="0005539E"/>
    <w:rsid w:val="00055789"/>
    <w:rsid w:val="00057D82"/>
    <w:rsid w:val="00062101"/>
    <w:rsid w:val="000626B2"/>
    <w:rsid w:val="00062898"/>
    <w:rsid w:val="000830A2"/>
    <w:rsid w:val="000A3DED"/>
    <w:rsid w:val="000B6933"/>
    <w:rsid w:val="000C2B68"/>
    <w:rsid w:val="000C2DC2"/>
    <w:rsid w:val="000C4DD7"/>
    <w:rsid w:val="000D3183"/>
    <w:rsid w:val="000D5B2D"/>
    <w:rsid w:val="000E70A9"/>
    <w:rsid w:val="0010685A"/>
    <w:rsid w:val="00107390"/>
    <w:rsid w:val="0011174A"/>
    <w:rsid w:val="00114362"/>
    <w:rsid w:val="00115D46"/>
    <w:rsid w:val="00120B34"/>
    <w:rsid w:val="00142917"/>
    <w:rsid w:val="001431BB"/>
    <w:rsid w:val="00144609"/>
    <w:rsid w:val="001463A2"/>
    <w:rsid w:val="00150287"/>
    <w:rsid w:val="00151345"/>
    <w:rsid w:val="00153416"/>
    <w:rsid w:val="0015747A"/>
    <w:rsid w:val="00161B74"/>
    <w:rsid w:val="00162D52"/>
    <w:rsid w:val="0018212F"/>
    <w:rsid w:val="00186338"/>
    <w:rsid w:val="00187472"/>
    <w:rsid w:val="00187E2F"/>
    <w:rsid w:val="001916E0"/>
    <w:rsid w:val="001A19B3"/>
    <w:rsid w:val="001A1FE8"/>
    <w:rsid w:val="001A616E"/>
    <w:rsid w:val="001B2DEE"/>
    <w:rsid w:val="001C078D"/>
    <w:rsid w:val="001C4554"/>
    <w:rsid w:val="001D06B7"/>
    <w:rsid w:val="001D2463"/>
    <w:rsid w:val="001D290C"/>
    <w:rsid w:val="001D4F97"/>
    <w:rsid w:val="001E03FF"/>
    <w:rsid w:val="001E2E78"/>
    <w:rsid w:val="001E67D6"/>
    <w:rsid w:val="001F0082"/>
    <w:rsid w:val="001F00C4"/>
    <w:rsid w:val="001F4C3E"/>
    <w:rsid w:val="001F7874"/>
    <w:rsid w:val="002041A9"/>
    <w:rsid w:val="00211C34"/>
    <w:rsid w:val="002147CB"/>
    <w:rsid w:val="0022252C"/>
    <w:rsid w:val="002227A2"/>
    <w:rsid w:val="0022298D"/>
    <w:rsid w:val="0023406A"/>
    <w:rsid w:val="00234CD6"/>
    <w:rsid w:val="00236920"/>
    <w:rsid w:val="002515D6"/>
    <w:rsid w:val="00260399"/>
    <w:rsid w:val="00270FFC"/>
    <w:rsid w:val="00272029"/>
    <w:rsid w:val="00276A82"/>
    <w:rsid w:val="00281923"/>
    <w:rsid w:val="00292A1E"/>
    <w:rsid w:val="00294D2D"/>
    <w:rsid w:val="002A7687"/>
    <w:rsid w:val="002B3540"/>
    <w:rsid w:val="002B3F44"/>
    <w:rsid w:val="002B768E"/>
    <w:rsid w:val="002C15C3"/>
    <w:rsid w:val="002C16E0"/>
    <w:rsid w:val="002C17DA"/>
    <w:rsid w:val="002D3560"/>
    <w:rsid w:val="002D6B31"/>
    <w:rsid w:val="002E69EF"/>
    <w:rsid w:val="002F4EF3"/>
    <w:rsid w:val="003055AF"/>
    <w:rsid w:val="00310910"/>
    <w:rsid w:val="003120CC"/>
    <w:rsid w:val="003123C6"/>
    <w:rsid w:val="00320174"/>
    <w:rsid w:val="00327A64"/>
    <w:rsid w:val="00332FCB"/>
    <w:rsid w:val="00336800"/>
    <w:rsid w:val="00342627"/>
    <w:rsid w:val="00342A87"/>
    <w:rsid w:val="003477DA"/>
    <w:rsid w:val="003609D4"/>
    <w:rsid w:val="00360C30"/>
    <w:rsid w:val="00367245"/>
    <w:rsid w:val="003767B9"/>
    <w:rsid w:val="003804FC"/>
    <w:rsid w:val="00390486"/>
    <w:rsid w:val="003932E0"/>
    <w:rsid w:val="00395308"/>
    <w:rsid w:val="003A793E"/>
    <w:rsid w:val="003B3C09"/>
    <w:rsid w:val="003B73AC"/>
    <w:rsid w:val="003C1B6F"/>
    <w:rsid w:val="003C2585"/>
    <w:rsid w:val="003C2693"/>
    <w:rsid w:val="003D05A8"/>
    <w:rsid w:val="003E60F5"/>
    <w:rsid w:val="003F36BD"/>
    <w:rsid w:val="00400522"/>
    <w:rsid w:val="0040472D"/>
    <w:rsid w:val="00404AD4"/>
    <w:rsid w:val="00410C93"/>
    <w:rsid w:val="004129DA"/>
    <w:rsid w:val="00412DC1"/>
    <w:rsid w:val="00415C99"/>
    <w:rsid w:val="00451AA0"/>
    <w:rsid w:val="0046411D"/>
    <w:rsid w:val="00464620"/>
    <w:rsid w:val="00466918"/>
    <w:rsid w:val="004766CA"/>
    <w:rsid w:val="004822E2"/>
    <w:rsid w:val="00490287"/>
    <w:rsid w:val="00494D1C"/>
    <w:rsid w:val="00496D6D"/>
    <w:rsid w:val="00497581"/>
    <w:rsid w:val="004A2D27"/>
    <w:rsid w:val="004A526A"/>
    <w:rsid w:val="004B1FFA"/>
    <w:rsid w:val="004B20EA"/>
    <w:rsid w:val="004C7DEC"/>
    <w:rsid w:val="004D019D"/>
    <w:rsid w:val="004D658D"/>
    <w:rsid w:val="004E00F7"/>
    <w:rsid w:val="004E6EC9"/>
    <w:rsid w:val="004F2952"/>
    <w:rsid w:val="004F5815"/>
    <w:rsid w:val="0050352A"/>
    <w:rsid w:val="0050475D"/>
    <w:rsid w:val="00504D7C"/>
    <w:rsid w:val="005129E2"/>
    <w:rsid w:val="00516979"/>
    <w:rsid w:val="0053087A"/>
    <w:rsid w:val="00541EAA"/>
    <w:rsid w:val="005437F8"/>
    <w:rsid w:val="00546EBE"/>
    <w:rsid w:val="005509E8"/>
    <w:rsid w:val="005524AD"/>
    <w:rsid w:val="0055386A"/>
    <w:rsid w:val="0055492F"/>
    <w:rsid w:val="005732FA"/>
    <w:rsid w:val="00573CCD"/>
    <w:rsid w:val="005804DF"/>
    <w:rsid w:val="005806CA"/>
    <w:rsid w:val="005842A4"/>
    <w:rsid w:val="005A0CB9"/>
    <w:rsid w:val="005A70F7"/>
    <w:rsid w:val="005A7854"/>
    <w:rsid w:val="005B0BB4"/>
    <w:rsid w:val="005B1C25"/>
    <w:rsid w:val="005C1437"/>
    <w:rsid w:val="005C5937"/>
    <w:rsid w:val="005D1375"/>
    <w:rsid w:val="006138E3"/>
    <w:rsid w:val="00620123"/>
    <w:rsid w:val="00631AB1"/>
    <w:rsid w:val="00644567"/>
    <w:rsid w:val="00656508"/>
    <w:rsid w:val="00657FD8"/>
    <w:rsid w:val="006632B5"/>
    <w:rsid w:val="00664882"/>
    <w:rsid w:val="00667465"/>
    <w:rsid w:val="00692459"/>
    <w:rsid w:val="006B3375"/>
    <w:rsid w:val="006B501A"/>
    <w:rsid w:val="006B5C30"/>
    <w:rsid w:val="006C1032"/>
    <w:rsid w:val="006C3706"/>
    <w:rsid w:val="006C4269"/>
    <w:rsid w:val="006C7679"/>
    <w:rsid w:val="006D73C4"/>
    <w:rsid w:val="006D750B"/>
    <w:rsid w:val="006F16DA"/>
    <w:rsid w:val="006F6EDB"/>
    <w:rsid w:val="007021ED"/>
    <w:rsid w:val="00702FB2"/>
    <w:rsid w:val="00706629"/>
    <w:rsid w:val="00711D81"/>
    <w:rsid w:val="0071535A"/>
    <w:rsid w:val="00733569"/>
    <w:rsid w:val="007365D3"/>
    <w:rsid w:val="00736D75"/>
    <w:rsid w:val="00737164"/>
    <w:rsid w:val="00741860"/>
    <w:rsid w:val="00750609"/>
    <w:rsid w:val="007506DB"/>
    <w:rsid w:val="00754D15"/>
    <w:rsid w:val="00755D93"/>
    <w:rsid w:val="007578FB"/>
    <w:rsid w:val="00765622"/>
    <w:rsid w:val="00766663"/>
    <w:rsid w:val="00767AF3"/>
    <w:rsid w:val="00767F51"/>
    <w:rsid w:val="00770BA6"/>
    <w:rsid w:val="007745BF"/>
    <w:rsid w:val="0077674D"/>
    <w:rsid w:val="00781F34"/>
    <w:rsid w:val="00786090"/>
    <w:rsid w:val="0079115C"/>
    <w:rsid w:val="00794ECD"/>
    <w:rsid w:val="007A1651"/>
    <w:rsid w:val="007C3F7D"/>
    <w:rsid w:val="007C65BE"/>
    <w:rsid w:val="007E1047"/>
    <w:rsid w:val="007E431A"/>
    <w:rsid w:val="007F2C2C"/>
    <w:rsid w:val="007F7720"/>
    <w:rsid w:val="0080064E"/>
    <w:rsid w:val="00804516"/>
    <w:rsid w:val="00806761"/>
    <w:rsid w:val="008105C6"/>
    <w:rsid w:val="00813434"/>
    <w:rsid w:val="0081619E"/>
    <w:rsid w:val="008178D2"/>
    <w:rsid w:val="008228C6"/>
    <w:rsid w:val="00822F6B"/>
    <w:rsid w:val="00831BCA"/>
    <w:rsid w:val="00831CE0"/>
    <w:rsid w:val="0083208C"/>
    <w:rsid w:val="00832F4B"/>
    <w:rsid w:val="00841BFB"/>
    <w:rsid w:val="008430F9"/>
    <w:rsid w:val="008443B0"/>
    <w:rsid w:val="00846F70"/>
    <w:rsid w:val="00865D5C"/>
    <w:rsid w:val="00867086"/>
    <w:rsid w:val="00873E7E"/>
    <w:rsid w:val="008A128B"/>
    <w:rsid w:val="008A141C"/>
    <w:rsid w:val="008A2F6A"/>
    <w:rsid w:val="008B27A6"/>
    <w:rsid w:val="008B4477"/>
    <w:rsid w:val="008B5BFF"/>
    <w:rsid w:val="008D1992"/>
    <w:rsid w:val="008D75A6"/>
    <w:rsid w:val="008E1971"/>
    <w:rsid w:val="008E6AD2"/>
    <w:rsid w:val="008F3092"/>
    <w:rsid w:val="00905E0B"/>
    <w:rsid w:val="009211BA"/>
    <w:rsid w:val="0092520A"/>
    <w:rsid w:val="00931542"/>
    <w:rsid w:val="00937D7C"/>
    <w:rsid w:val="00946DB0"/>
    <w:rsid w:val="00952211"/>
    <w:rsid w:val="00952DF8"/>
    <w:rsid w:val="00971F32"/>
    <w:rsid w:val="0098778B"/>
    <w:rsid w:val="009955BA"/>
    <w:rsid w:val="009A0DC4"/>
    <w:rsid w:val="009A251B"/>
    <w:rsid w:val="009A3009"/>
    <w:rsid w:val="009A5757"/>
    <w:rsid w:val="009B119E"/>
    <w:rsid w:val="009B2600"/>
    <w:rsid w:val="009C3924"/>
    <w:rsid w:val="009D5692"/>
    <w:rsid w:val="009E5A38"/>
    <w:rsid w:val="009E73A4"/>
    <w:rsid w:val="009F23F4"/>
    <w:rsid w:val="009F2679"/>
    <w:rsid w:val="009F322E"/>
    <w:rsid w:val="009F46E3"/>
    <w:rsid w:val="009F51E3"/>
    <w:rsid w:val="00A0636D"/>
    <w:rsid w:val="00A11FCC"/>
    <w:rsid w:val="00A2287B"/>
    <w:rsid w:val="00A25BCC"/>
    <w:rsid w:val="00A3085D"/>
    <w:rsid w:val="00A31FD3"/>
    <w:rsid w:val="00A32662"/>
    <w:rsid w:val="00A33D70"/>
    <w:rsid w:val="00A4166C"/>
    <w:rsid w:val="00A51856"/>
    <w:rsid w:val="00A60E94"/>
    <w:rsid w:val="00A62652"/>
    <w:rsid w:val="00A75189"/>
    <w:rsid w:val="00A75A8A"/>
    <w:rsid w:val="00A80789"/>
    <w:rsid w:val="00A80E11"/>
    <w:rsid w:val="00A80E28"/>
    <w:rsid w:val="00A83F21"/>
    <w:rsid w:val="00A87647"/>
    <w:rsid w:val="00A87C15"/>
    <w:rsid w:val="00A90798"/>
    <w:rsid w:val="00A9282C"/>
    <w:rsid w:val="00A95987"/>
    <w:rsid w:val="00AA038A"/>
    <w:rsid w:val="00AA47A1"/>
    <w:rsid w:val="00AB5EEE"/>
    <w:rsid w:val="00AC2F6C"/>
    <w:rsid w:val="00AC6CE1"/>
    <w:rsid w:val="00AD4786"/>
    <w:rsid w:val="00AF578D"/>
    <w:rsid w:val="00AF692A"/>
    <w:rsid w:val="00AF7C9E"/>
    <w:rsid w:val="00B11FD0"/>
    <w:rsid w:val="00B17E9B"/>
    <w:rsid w:val="00B21EC1"/>
    <w:rsid w:val="00B26BDF"/>
    <w:rsid w:val="00B31FF6"/>
    <w:rsid w:val="00B34AEA"/>
    <w:rsid w:val="00B51B9B"/>
    <w:rsid w:val="00B561FB"/>
    <w:rsid w:val="00B6286F"/>
    <w:rsid w:val="00B657CC"/>
    <w:rsid w:val="00B6735D"/>
    <w:rsid w:val="00B70112"/>
    <w:rsid w:val="00B718B8"/>
    <w:rsid w:val="00B73859"/>
    <w:rsid w:val="00B8508D"/>
    <w:rsid w:val="00B85F28"/>
    <w:rsid w:val="00B9184D"/>
    <w:rsid w:val="00B94620"/>
    <w:rsid w:val="00B94BDB"/>
    <w:rsid w:val="00B97B01"/>
    <w:rsid w:val="00BB0FCC"/>
    <w:rsid w:val="00BC1CF9"/>
    <w:rsid w:val="00BD44BA"/>
    <w:rsid w:val="00BE0FFA"/>
    <w:rsid w:val="00BE4CDE"/>
    <w:rsid w:val="00BF335B"/>
    <w:rsid w:val="00BF4D3A"/>
    <w:rsid w:val="00BF587B"/>
    <w:rsid w:val="00C01422"/>
    <w:rsid w:val="00C06D37"/>
    <w:rsid w:val="00C116FB"/>
    <w:rsid w:val="00C1500C"/>
    <w:rsid w:val="00C15DBA"/>
    <w:rsid w:val="00C232C8"/>
    <w:rsid w:val="00C30575"/>
    <w:rsid w:val="00C30A12"/>
    <w:rsid w:val="00C338B9"/>
    <w:rsid w:val="00C5192E"/>
    <w:rsid w:val="00C56B23"/>
    <w:rsid w:val="00C61A99"/>
    <w:rsid w:val="00C6335E"/>
    <w:rsid w:val="00C63FE5"/>
    <w:rsid w:val="00C735CC"/>
    <w:rsid w:val="00C7446F"/>
    <w:rsid w:val="00C76F96"/>
    <w:rsid w:val="00C85AB4"/>
    <w:rsid w:val="00C905D8"/>
    <w:rsid w:val="00C949BC"/>
    <w:rsid w:val="00C95B75"/>
    <w:rsid w:val="00CA137B"/>
    <w:rsid w:val="00CA19B6"/>
    <w:rsid w:val="00CB3B88"/>
    <w:rsid w:val="00CC09A6"/>
    <w:rsid w:val="00CC7448"/>
    <w:rsid w:val="00CC7A3C"/>
    <w:rsid w:val="00CD262B"/>
    <w:rsid w:val="00CD338D"/>
    <w:rsid w:val="00CD695A"/>
    <w:rsid w:val="00CE1177"/>
    <w:rsid w:val="00CE5F85"/>
    <w:rsid w:val="00D00503"/>
    <w:rsid w:val="00D1100F"/>
    <w:rsid w:val="00D131F6"/>
    <w:rsid w:val="00D17311"/>
    <w:rsid w:val="00D20E5A"/>
    <w:rsid w:val="00D27D49"/>
    <w:rsid w:val="00D30724"/>
    <w:rsid w:val="00D31C4D"/>
    <w:rsid w:val="00D36310"/>
    <w:rsid w:val="00D46485"/>
    <w:rsid w:val="00D516EE"/>
    <w:rsid w:val="00D53307"/>
    <w:rsid w:val="00D5687C"/>
    <w:rsid w:val="00D6213A"/>
    <w:rsid w:val="00D641DF"/>
    <w:rsid w:val="00D65761"/>
    <w:rsid w:val="00D73A78"/>
    <w:rsid w:val="00D745CD"/>
    <w:rsid w:val="00D75D00"/>
    <w:rsid w:val="00D832C3"/>
    <w:rsid w:val="00D922A3"/>
    <w:rsid w:val="00DB266A"/>
    <w:rsid w:val="00DB4DB3"/>
    <w:rsid w:val="00DB6BB6"/>
    <w:rsid w:val="00DC7097"/>
    <w:rsid w:val="00DD6CC4"/>
    <w:rsid w:val="00DE0714"/>
    <w:rsid w:val="00DE0C60"/>
    <w:rsid w:val="00DE4E6A"/>
    <w:rsid w:val="00DE709F"/>
    <w:rsid w:val="00DE79B5"/>
    <w:rsid w:val="00DF3044"/>
    <w:rsid w:val="00E10A69"/>
    <w:rsid w:val="00E11733"/>
    <w:rsid w:val="00E15473"/>
    <w:rsid w:val="00E21DB3"/>
    <w:rsid w:val="00E34277"/>
    <w:rsid w:val="00E34D5D"/>
    <w:rsid w:val="00E3606A"/>
    <w:rsid w:val="00E40D53"/>
    <w:rsid w:val="00E41A45"/>
    <w:rsid w:val="00E460DC"/>
    <w:rsid w:val="00E5331B"/>
    <w:rsid w:val="00E64905"/>
    <w:rsid w:val="00E65B62"/>
    <w:rsid w:val="00E71F80"/>
    <w:rsid w:val="00E72DD3"/>
    <w:rsid w:val="00E82B5A"/>
    <w:rsid w:val="00E85CB2"/>
    <w:rsid w:val="00E9062D"/>
    <w:rsid w:val="00E97768"/>
    <w:rsid w:val="00EA11DF"/>
    <w:rsid w:val="00EA29AB"/>
    <w:rsid w:val="00EA3EA0"/>
    <w:rsid w:val="00EB6FE2"/>
    <w:rsid w:val="00EC19B1"/>
    <w:rsid w:val="00EC2445"/>
    <w:rsid w:val="00EC2B0F"/>
    <w:rsid w:val="00EC5526"/>
    <w:rsid w:val="00EE2CB1"/>
    <w:rsid w:val="00EE4970"/>
    <w:rsid w:val="00EE5E8B"/>
    <w:rsid w:val="00F01D93"/>
    <w:rsid w:val="00F02A73"/>
    <w:rsid w:val="00F155E8"/>
    <w:rsid w:val="00F2628E"/>
    <w:rsid w:val="00F26EF4"/>
    <w:rsid w:val="00F3325B"/>
    <w:rsid w:val="00F34932"/>
    <w:rsid w:val="00F372B0"/>
    <w:rsid w:val="00F52E08"/>
    <w:rsid w:val="00F5415A"/>
    <w:rsid w:val="00F55F05"/>
    <w:rsid w:val="00F6212E"/>
    <w:rsid w:val="00F6425A"/>
    <w:rsid w:val="00F65BC9"/>
    <w:rsid w:val="00F804B0"/>
    <w:rsid w:val="00F9436D"/>
    <w:rsid w:val="00FA0780"/>
    <w:rsid w:val="00FB476C"/>
    <w:rsid w:val="00FB4A43"/>
    <w:rsid w:val="00FC591A"/>
    <w:rsid w:val="00FD2DBE"/>
    <w:rsid w:val="00FD7F13"/>
    <w:rsid w:val="00FE673D"/>
    <w:rsid w:val="00FF1BE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F5B81"/>
  <w15:docId w15:val="{F0FEB467-CB94-4637-900D-FE63683B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7CC"/>
    <w:rPr>
      <w:color w:val="800080"/>
      <w:u w:val="single"/>
    </w:rPr>
  </w:style>
  <w:style w:type="paragraph" w:customStyle="1" w:styleId="font5">
    <w:name w:val="font5"/>
    <w:basedOn w:val="Normal"/>
    <w:rsid w:val="00B657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B657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B65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B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B65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B65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B65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B65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B65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B65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B65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B65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B65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B65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B65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B657C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B65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B657C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B65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B65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Normal"/>
    <w:rsid w:val="00B65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al"/>
    <w:rsid w:val="00B657C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rsid w:val="00B65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Normal"/>
    <w:rsid w:val="00B65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Normal"/>
    <w:rsid w:val="00B65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Normal"/>
    <w:rsid w:val="00B65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al"/>
    <w:rsid w:val="00B65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Normal"/>
    <w:rsid w:val="00B65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7">
    <w:name w:val="xl117"/>
    <w:basedOn w:val="Normal"/>
    <w:rsid w:val="00B65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Normal"/>
    <w:rsid w:val="00B657C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Normal"/>
    <w:rsid w:val="00B65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rsid w:val="00B65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rsid w:val="00B65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Normal"/>
    <w:rsid w:val="00B65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CC"/>
  </w:style>
  <w:style w:type="paragraph" w:styleId="Footer">
    <w:name w:val="footer"/>
    <w:basedOn w:val="Normal"/>
    <w:link w:val="FooterChar"/>
    <w:uiPriority w:val="99"/>
    <w:unhideWhenUsed/>
    <w:rsid w:val="00B6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CC"/>
  </w:style>
  <w:style w:type="paragraph" w:styleId="BalloonText">
    <w:name w:val="Balloon Text"/>
    <w:basedOn w:val="Normal"/>
    <w:link w:val="BalloonTextChar"/>
    <w:uiPriority w:val="99"/>
    <w:semiHidden/>
    <w:unhideWhenUsed/>
    <w:rsid w:val="00AD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2C3"/>
    <w:pPr>
      <w:ind w:left="720"/>
      <w:contextualSpacing/>
    </w:pPr>
  </w:style>
  <w:style w:type="paragraph" w:customStyle="1" w:styleId="Default">
    <w:name w:val="Default"/>
    <w:rsid w:val="00BF5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A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2307-5487-441B-B46A-F6BF5E09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6663</Words>
  <Characters>32386</Characters>
  <Application>Microsoft Office Word</Application>
  <DocSecurity>4</DocSecurity>
  <Lines>3598</Lines>
  <Paragraphs>1697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Bilbilovski</dc:creator>
  <cp:lastModifiedBy>Jane Jakimovski</cp:lastModifiedBy>
  <cp:revision>2</cp:revision>
  <cp:lastPrinted>2024-12-05T09:03:00Z</cp:lastPrinted>
  <dcterms:created xsi:type="dcterms:W3CDTF">2026-03-17T09:16:00Z</dcterms:created>
  <dcterms:modified xsi:type="dcterms:W3CDTF">2026-03-17T09:16:00Z</dcterms:modified>
</cp:coreProperties>
</file>