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FE58" w14:textId="77777777" w:rsidR="004E31D1" w:rsidRPr="00E876F4" w:rsidRDefault="00E25E8B" w:rsidP="00C46822">
      <w:pPr>
        <w:tabs>
          <w:tab w:val="left" w:pos="2628"/>
        </w:tabs>
        <w:spacing w:after="0"/>
        <w:rPr>
          <w:rFonts w:ascii="Times New Roman" w:hAnsi="Times New Roman"/>
        </w:rPr>
      </w:pPr>
      <w:r w:rsidRPr="00E876F4">
        <w:rPr>
          <w:rFonts w:ascii="Times New Roman" w:hAnsi="Times New Roman"/>
        </w:rPr>
        <w:tab/>
      </w:r>
    </w:p>
    <w:p w14:paraId="56F93249" w14:textId="77777777" w:rsidR="00C46822" w:rsidRPr="00E876F4" w:rsidRDefault="00C46822" w:rsidP="00C46822">
      <w:pPr>
        <w:spacing w:after="0"/>
        <w:jc w:val="center"/>
        <w:rPr>
          <w:rStyle w:val="Heading1Spacing3pt"/>
          <w:rFonts w:ascii="Times New Roman" w:hAnsi="Times New Roman" w:cs="Times New Roman"/>
          <w:b/>
          <w:sz w:val="22"/>
          <w:szCs w:val="22"/>
        </w:rPr>
      </w:pPr>
      <w:bookmarkStart w:id="0" w:name="bookmark0"/>
    </w:p>
    <w:p w14:paraId="310AFCD4" w14:textId="77777777" w:rsidR="00C46822" w:rsidRPr="00E876F4" w:rsidRDefault="00C46822" w:rsidP="00C46822">
      <w:pPr>
        <w:spacing w:after="0"/>
        <w:jc w:val="center"/>
        <w:rPr>
          <w:rStyle w:val="Heading1Spacing3pt"/>
          <w:rFonts w:ascii="Times New Roman" w:hAnsi="Times New Roman" w:cs="Times New Roman"/>
          <w:b/>
          <w:sz w:val="22"/>
          <w:szCs w:val="22"/>
        </w:rPr>
      </w:pPr>
    </w:p>
    <w:bookmarkEnd w:id="0"/>
    <w:p w14:paraId="38F51404" w14:textId="18793EAF" w:rsidR="0076060A" w:rsidRPr="00E876F4" w:rsidRDefault="0076060A" w:rsidP="0076060A">
      <w:pPr>
        <w:pStyle w:val="ListParagraph"/>
        <w:spacing w:after="120"/>
        <w:ind w:left="0"/>
        <w:rPr>
          <w:rFonts w:ascii="Times New Roman" w:hAnsi="Times New Roman"/>
        </w:rPr>
      </w:pPr>
      <w:r w:rsidRPr="00E876F4">
        <w:rPr>
          <w:rFonts w:ascii="Times New Roman" w:hAnsi="Times New Roman"/>
        </w:rPr>
        <w:t xml:space="preserve">Врз </w:t>
      </w:r>
      <w:proofErr w:type="spellStart"/>
      <w:r w:rsidRPr="00E876F4">
        <w:rPr>
          <w:rFonts w:ascii="Times New Roman" w:hAnsi="Times New Roman"/>
        </w:rPr>
        <w:t>основа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член</w:t>
      </w:r>
      <w:proofErr w:type="spellEnd"/>
      <w:r w:rsidRPr="00E876F4">
        <w:rPr>
          <w:rFonts w:ascii="Times New Roman" w:hAnsi="Times New Roman"/>
        </w:rPr>
        <w:t xml:space="preserve"> 24 </w:t>
      </w:r>
      <w:proofErr w:type="spellStart"/>
      <w:r w:rsidRPr="00E876F4">
        <w:rPr>
          <w:rFonts w:ascii="Times New Roman" w:hAnsi="Times New Roman"/>
        </w:rPr>
        <w:t>став</w:t>
      </w:r>
      <w:proofErr w:type="spellEnd"/>
      <w:r w:rsidRPr="00E876F4">
        <w:rPr>
          <w:rFonts w:ascii="Times New Roman" w:hAnsi="Times New Roman"/>
        </w:rPr>
        <w:t xml:space="preserve"> (1) </w:t>
      </w:r>
      <w:proofErr w:type="spellStart"/>
      <w:r w:rsidRPr="00E876F4">
        <w:rPr>
          <w:rFonts w:ascii="Times New Roman" w:hAnsi="Times New Roman"/>
        </w:rPr>
        <w:t>алинеја</w:t>
      </w:r>
      <w:proofErr w:type="spellEnd"/>
      <w:r w:rsidRPr="00E876F4">
        <w:rPr>
          <w:rFonts w:ascii="Times New Roman" w:hAnsi="Times New Roman"/>
        </w:rPr>
        <w:t xml:space="preserve"> 3 а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врска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член</w:t>
      </w:r>
      <w:proofErr w:type="spellEnd"/>
      <w:r w:rsidRPr="00E876F4">
        <w:rPr>
          <w:rFonts w:ascii="Times New Roman" w:hAnsi="Times New Roman"/>
        </w:rPr>
        <w:t xml:space="preserve"> 83 </w:t>
      </w:r>
      <w:proofErr w:type="spellStart"/>
      <w:r w:rsidRPr="00E876F4">
        <w:rPr>
          <w:rFonts w:ascii="Times New Roman" w:hAnsi="Times New Roman"/>
        </w:rPr>
        <w:t>став</w:t>
      </w:r>
      <w:proofErr w:type="spellEnd"/>
      <w:r w:rsidRPr="00E876F4">
        <w:rPr>
          <w:rFonts w:ascii="Times New Roman" w:hAnsi="Times New Roman"/>
        </w:rPr>
        <w:t xml:space="preserve"> (2)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Законот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 (</w:t>
      </w:r>
      <w:proofErr w:type="spellStart"/>
      <w:r w:rsidRPr="00E876F4">
        <w:rPr>
          <w:rFonts w:ascii="Times New Roman" w:hAnsi="Times New Roman"/>
        </w:rPr>
        <w:t>Службен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весник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број</w:t>
      </w:r>
      <w:proofErr w:type="spellEnd"/>
      <w:r w:rsidRPr="00E876F4">
        <w:rPr>
          <w:rFonts w:ascii="Times New Roman" w:hAnsi="Times New Roman"/>
        </w:rPr>
        <w:t xml:space="preserve"> 135/2025 и 269/2025), </w:t>
      </w:r>
      <w:r w:rsidRPr="00E876F4">
        <w:rPr>
          <w:rFonts w:ascii="Times New Roman" w:hAnsi="Times New Roman"/>
          <w:lang w:val="mk-MK"/>
        </w:rPr>
        <w:t>и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согласност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Спогодбата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намалување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регионот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Западен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Балкан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потпишана</w:t>
      </w:r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на</w:t>
      </w:r>
      <w:r w:rsidRPr="00E876F4">
        <w:rPr>
          <w:rFonts w:ascii="Times New Roman" w:hAnsi="Times New Roman"/>
        </w:rPr>
        <w:t xml:space="preserve"> 04.04.2019</w:t>
      </w:r>
      <w:r w:rsidRPr="00E876F4">
        <w:rPr>
          <w:rFonts w:ascii="Times New Roman" w:hAnsi="Times New Roman"/>
          <w:lang w:val="mk-MK"/>
        </w:rPr>
        <w:t xml:space="preserve"> година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помеѓу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министерствата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одговорни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областа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 xml:space="preserve">на </w:t>
      </w:r>
      <w:proofErr w:type="spellStart"/>
      <w:r w:rsidRPr="00E876F4">
        <w:rPr>
          <w:rFonts w:ascii="Times New Roman" w:hAnsi="Times New Roman"/>
        </w:rPr>
        <w:t>електронски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: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Албанија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Босна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Херцеговина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Црна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Гора</w:t>
      </w:r>
      <w:proofErr w:type="spellEnd"/>
      <w:r w:rsidRPr="00E876F4">
        <w:rPr>
          <w:rFonts w:ascii="Times New Roman" w:hAnsi="Times New Roman"/>
        </w:rPr>
        <w:t>,</w:t>
      </w:r>
      <w:r w:rsidRPr="00E876F4">
        <w:rPr>
          <w:rFonts w:ascii="Times New Roman" w:hAnsi="Times New Roman"/>
          <w:lang w:val="mk-MK"/>
        </w:rPr>
        <w:t xml:space="preserve"> Република Северна Македонија</w:t>
      </w:r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Србија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Косово</w:t>
      </w:r>
      <w:proofErr w:type="spellEnd"/>
      <w:r w:rsidRPr="00E876F4">
        <w:rPr>
          <w:rFonts w:ascii="Times New Roman" w:hAnsi="Times New Roman"/>
          <w:lang w:val="mk-MK"/>
        </w:rPr>
        <w:t xml:space="preserve"> (во понатамошниот текст само Спогодба), </w:t>
      </w:r>
      <w:proofErr w:type="spellStart"/>
      <w:r w:rsidRPr="00E876F4">
        <w:rPr>
          <w:rFonts w:ascii="Times New Roman" w:hAnsi="Times New Roman"/>
        </w:rPr>
        <w:t>директорот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Агенцијата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  <w:lang w:val="mk-MK"/>
        </w:rPr>
        <w:t xml:space="preserve"> (во понатамошниот текст само Агенција)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ден</w:t>
      </w:r>
      <w:proofErr w:type="spellEnd"/>
      <w:r w:rsidRPr="00E876F4">
        <w:rPr>
          <w:rFonts w:ascii="Times New Roman" w:hAnsi="Times New Roman"/>
        </w:rPr>
        <w:t xml:space="preserve"> ___.___</w:t>
      </w:r>
      <w:r w:rsidRPr="00E876F4">
        <w:rPr>
          <w:rFonts w:ascii="Times New Roman" w:hAnsi="Times New Roman"/>
          <w:lang w:val="mk-MK"/>
        </w:rPr>
        <w:t>.</w:t>
      </w:r>
      <w:r w:rsidRPr="00E876F4">
        <w:rPr>
          <w:rFonts w:ascii="Times New Roman" w:hAnsi="Times New Roman"/>
        </w:rPr>
        <w:t>20</w:t>
      </w:r>
      <w:r w:rsidRPr="00E876F4">
        <w:rPr>
          <w:rFonts w:ascii="Times New Roman" w:hAnsi="Times New Roman"/>
          <w:lang w:val="mk-MK"/>
        </w:rPr>
        <w:t>26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донесе</w:t>
      </w:r>
      <w:proofErr w:type="spellEnd"/>
    </w:p>
    <w:p w14:paraId="2D0DA4DD" w14:textId="77777777" w:rsidR="0076060A" w:rsidRPr="00E876F4" w:rsidRDefault="0076060A" w:rsidP="0076060A">
      <w:pPr>
        <w:pStyle w:val="ListParagraph"/>
        <w:spacing w:after="120"/>
        <w:ind w:left="0"/>
        <w:rPr>
          <w:rFonts w:ascii="Times New Roman" w:hAnsi="Times New Roman"/>
        </w:rPr>
      </w:pPr>
    </w:p>
    <w:p w14:paraId="7F7A7531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  <w:b/>
        </w:rPr>
      </w:pPr>
      <w:proofErr w:type="gramStart"/>
      <w:r w:rsidRPr="00E876F4">
        <w:rPr>
          <w:rFonts w:ascii="Times New Roman" w:hAnsi="Times New Roman"/>
          <w:b/>
        </w:rPr>
        <w:t>О  Д</w:t>
      </w:r>
      <w:proofErr w:type="gramEnd"/>
      <w:r w:rsidRPr="00E876F4">
        <w:rPr>
          <w:rFonts w:ascii="Times New Roman" w:hAnsi="Times New Roman"/>
          <w:b/>
        </w:rPr>
        <w:t xml:space="preserve">  </w:t>
      </w:r>
      <w:proofErr w:type="gramStart"/>
      <w:r w:rsidRPr="00E876F4">
        <w:rPr>
          <w:rFonts w:ascii="Times New Roman" w:hAnsi="Times New Roman"/>
          <w:b/>
        </w:rPr>
        <w:t>Л  У</w:t>
      </w:r>
      <w:proofErr w:type="gramEnd"/>
      <w:r w:rsidRPr="00E876F4">
        <w:rPr>
          <w:rFonts w:ascii="Times New Roman" w:hAnsi="Times New Roman"/>
          <w:b/>
        </w:rPr>
        <w:t xml:space="preserve">  </w:t>
      </w:r>
      <w:proofErr w:type="gramStart"/>
      <w:r w:rsidRPr="00E876F4">
        <w:rPr>
          <w:rFonts w:ascii="Times New Roman" w:hAnsi="Times New Roman"/>
          <w:b/>
        </w:rPr>
        <w:t>К  А</w:t>
      </w:r>
      <w:proofErr w:type="gramEnd"/>
      <w:r w:rsidRPr="00E876F4">
        <w:rPr>
          <w:rFonts w:ascii="Times New Roman" w:hAnsi="Times New Roman"/>
          <w:b/>
        </w:rPr>
        <w:t xml:space="preserve"> </w:t>
      </w:r>
    </w:p>
    <w:p w14:paraId="17EEE0E0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  <w:b/>
        </w:rPr>
      </w:pPr>
      <w:proofErr w:type="spellStart"/>
      <w:r w:rsidRPr="00E876F4">
        <w:rPr>
          <w:rFonts w:ascii="Times New Roman" w:hAnsi="Times New Roman"/>
          <w:b/>
        </w:rPr>
        <w:t>за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утврдување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максималните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цени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услугите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во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роаминг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во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јавни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мобилни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комуникациски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мрежи</w:t>
      </w:r>
      <w:proofErr w:type="spellEnd"/>
    </w:p>
    <w:p w14:paraId="42359F75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</w:rPr>
      </w:pPr>
    </w:p>
    <w:p w14:paraId="1E331A2E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</w:rPr>
      </w:pPr>
      <w:r w:rsidRPr="00E876F4">
        <w:rPr>
          <w:rFonts w:ascii="Times New Roman" w:hAnsi="Times New Roman"/>
        </w:rPr>
        <w:t>I</w:t>
      </w:r>
    </w:p>
    <w:p w14:paraId="298025E9" w14:textId="427D1C39" w:rsidR="0076060A" w:rsidRPr="00E876F4" w:rsidRDefault="0076060A" w:rsidP="0076060A">
      <w:pPr>
        <w:spacing w:after="12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поседуваат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обезбедуваат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утврдуваат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следните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услови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максимални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нудат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>:</w:t>
      </w:r>
    </w:p>
    <w:p w14:paraId="343B3543" w14:textId="77777777" w:rsidR="0076060A" w:rsidRPr="00E876F4" w:rsidRDefault="0076060A" w:rsidP="0076060A">
      <w:pPr>
        <w:spacing w:after="120"/>
        <w:rPr>
          <w:rFonts w:ascii="Times New Roman" w:hAnsi="Times New Roman"/>
          <w:b/>
        </w:rPr>
      </w:pPr>
      <w:r w:rsidRPr="00E876F4">
        <w:rPr>
          <w:rFonts w:ascii="Times New Roman" w:hAnsi="Times New Roman"/>
          <w:b/>
        </w:rPr>
        <w:t xml:space="preserve">а) </w:t>
      </w:r>
      <w:proofErr w:type="spellStart"/>
      <w:r w:rsidRPr="00E876F4">
        <w:rPr>
          <w:rFonts w:ascii="Times New Roman" w:hAnsi="Times New Roman"/>
          <w:b/>
        </w:rPr>
        <w:t>Максимални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малопродажни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цени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роаминг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услугите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во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регионот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Западен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Балкан</w:t>
      </w:r>
      <w:proofErr w:type="spellEnd"/>
      <w:r w:rsidRPr="00E876F4">
        <w:rPr>
          <w:rFonts w:ascii="Times New Roman" w:hAnsi="Times New Roman"/>
          <w:b/>
        </w:rPr>
        <w:t xml:space="preserve"> (</w:t>
      </w:r>
      <w:proofErr w:type="spellStart"/>
      <w:r w:rsidRPr="00E876F4">
        <w:rPr>
          <w:rFonts w:ascii="Times New Roman" w:hAnsi="Times New Roman"/>
          <w:b/>
        </w:rPr>
        <w:t>без</w:t>
      </w:r>
      <w:proofErr w:type="spellEnd"/>
      <w:r w:rsidRPr="00E876F4">
        <w:rPr>
          <w:rFonts w:ascii="Times New Roman" w:hAnsi="Times New Roman"/>
          <w:b/>
        </w:rPr>
        <w:t xml:space="preserve"> ДДВ)</w:t>
      </w:r>
    </w:p>
    <w:p w14:paraId="5E77081B" w14:textId="77777777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rPr>
          <w:rFonts w:ascii="Times New Roman" w:hAnsi="Times New Roman"/>
          <w:lang w:val="mk-MK"/>
        </w:rPr>
      </w:pP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1 </w:t>
      </w:r>
      <w:proofErr w:type="spellStart"/>
      <w:r w:rsidRPr="00E876F4">
        <w:rPr>
          <w:rFonts w:ascii="Times New Roman" w:hAnsi="Times New Roman"/>
        </w:rPr>
        <w:t>јули</w:t>
      </w:r>
      <w:proofErr w:type="spellEnd"/>
      <w:r w:rsidRPr="00E876F4">
        <w:rPr>
          <w:rFonts w:ascii="Times New Roman" w:hAnsi="Times New Roman"/>
        </w:rPr>
        <w:t xml:space="preserve"> 2021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домашните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>.</w:t>
      </w:r>
    </w:p>
    <w:p w14:paraId="177ED990" w14:textId="383F1E7C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rPr>
          <w:rFonts w:ascii="Times New Roman" w:hAnsi="Times New Roman"/>
          <w:lang w:val="mk-MK"/>
        </w:rPr>
      </w:pPr>
      <w:proofErr w:type="spellStart"/>
      <w:r w:rsidRPr="00E876F4">
        <w:rPr>
          <w:rFonts w:ascii="Times New Roman" w:hAnsi="Times New Roman"/>
        </w:rPr>
        <w:t>Oператорите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политики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фер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користење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однос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трошењето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еднакви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домашните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цел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заштитат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злоупотреби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невообичаена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употреба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согласност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Правилникот со кој се пропишува начинот на процена на економската неисплатливост и неодржливост во работата на операторите од обезбедување на роаминг услугите, начинот на поднесување на барање за зголемување на цените на малопродажните роаминг услуги, како и политиките за фер употреба</w:t>
      </w:r>
      <w:r w:rsidRPr="00E876F4">
        <w:rPr>
          <w:rFonts w:ascii="Times New Roman" w:hAnsi="Times New Roman"/>
        </w:rPr>
        <w:t>” (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понатамошниот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текст</w:t>
      </w:r>
      <w:proofErr w:type="spellEnd"/>
      <w:r w:rsidRPr="00E876F4">
        <w:rPr>
          <w:rFonts w:ascii="Times New Roman" w:hAnsi="Times New Roman"/>
        </w:rPr>
        <w:t xml:space="preserve">: </w:t>
      </w:r>
      <w:proofErr w:type="spellStart"/>
      <w:r w:rsidRPr="00E876F4">
        <w:rPr>
          <w:rFonts w:ascii="Times New Roman" w:hAnsi="Times New Roman"/>
        </w:rPr>
        <w:t>Правилник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фер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употреба</w:t>
      </w:r>
      <w:r w:rsidRPr="00E876F4">
        <w:rPr>
          <w:rFonts w:ascii="Times New Roman" w:hAnsi="Times New Roman"/>
        </w:rPr>
        <w:t>)”.</w:t>
      </w:r>
    </w:p>
    <w:p w14:paraId="786D3669" w14:textId="77777777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rPr>
          <w:rFonts w:ascii="Times New Roman" w:hAnsi="Times New Roman"/>
          <w:lang w:val="mk-MK"/>
        </w:rPr>
      </w:pP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специфични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исклучителни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околности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насока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одржливост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домашниот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модел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наплата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доколку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поврати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вкупните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реални</w:t>
      </w:r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проектирани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трошоци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согласно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точка</w:t>
      </w:r>
      <w:proofErr w:type="spellEnd"/>
      <w:r w:rsidRPr="00E876F4">
        <w:rPr>
          <w:rFonts w:ascii="Times New Roman" w:hAnsi="Times New Roman"/>
        </w:rPr>
        <w:t xml:space="preserve"> I, </w:t>
      </w:r>
      <w:proofErr w:type="spellStart"/>
      <w:r w:rsidRPr="00E876F4">
        <w:rPr>
          <w:rFonts w:ascii="Times New Roman" w:hAnsi="Times New Roman"/>
        </w:rPr>
        <w:t>потточка</w:t>
      </w:r>
      <w:proofErr w:type="spellEnd"/>
      <w:r w:rsidRPr="00E876F4">
        <w:rPr>
          <w:rFonts w:ascii="Times New Roman" w:hAnsi="Times New Roman"/>
        </w:rPr>
        <w:t xml:space="preserve"> а), </w:t>
      </w:r>
      <w:proofErr w:type="spellStart"/>
      <w:r w:rsidRPr="00E876F4">
        <w:rPr>
          <w:rFonts w:ascii="Times New Roman" w:hAnsi="Times New Roman"/>
        </w:rPr>
        <w:t>параграф</w:t>
      </w:r>
      <w:proofErr w:type="spellEnd"/>
      <w:r w:rsidRPr="00E876F4">
        <w:rPr>
          <w:rFonts w:ascii="Times New Roman" w:hAnsi="Times New Roman"/>
        </w:rPr>
        <w:t xml:space="preserve"> 1 и 2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Одлука,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вкупните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реални</w:t>
      </w:r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проектирани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приходи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lastRenderedPageBreak/>
        <w:t>обезбедувањето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овие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тогаш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побара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 xml:space="preserve">од </w:t>
      </w:r>
      <w:proofErr w:type="spellStart"/>
      <w:r w:rsidRPr="00E876F4">
        <w:rPr>
          <w:rFonts w:ascii="Times New Roman" w:hAnsi="Times New Roman"/>
        </w:rPr>
        <w:t>Агенцијата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одобрување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наметнување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Тој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само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онoј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степен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кој</w:t>
      </w:r>
      <w:proofErr w:type="spellEnd"/>
      <w:r w:rsidRPr="00E876F4">
        <w:rPr>
          <w:rFonts w:ascii="Times New Roman" w:hAnsi="Times New Roman"/>
        </w:rPr>
        <w:t xml:space="preserve"> е </w:t>
      </w:r>
      <w:proofErr w:type="spellStart"/>
      <w:r w:rsidRPr="00E876F4">
        <w:rPr>
          <w:rFonts w:ascii="Times New Roman" w:hAnsi="Times New Roman"/>
        </w:rPr>
        <w:t>неопходен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повратат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трошоците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земајќи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предвид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применливите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максимални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надоместоци</w:t>
      </w:r>
      <w:proofErr w:type="spellEnd"/>
      <w:r w:rsidRPr="00E876F4">
        <w:rPr>
          <w:rFonts w:ascii="Times New Roman" w:hAnsi="Times New Roman"/>
          <w:lang w:val="mk-MK"/>
        </w:rPr>
        <w:t xml:space="preserve"> согласно точка 1 подточка б) на оваа Одлука</w:t>
      </w:r>
      <w:r w:rsidRPr="00E876F4">
        <w:rPr>
          <w:rFonts w:ascii="Times New Roman" w:hAnsi="Times New Roman"/>
        </w:rPr>
        <w:t>.</w:t>
      </w:r>
    </w:p>
    <w:p w14:paraId="10CD56D4" w14:textId="56258E14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  <w:lang w:val="mk-MK"/>
        </w:rPr>
        <w:t>Поднесувањето на барањето за примена на дополнителен надоместок на регулираните малопродажни роаминг услуги, роковите и содржината на истото како и примена и методологија за процена на одржливоста на укинувањето на малопродажните надоместоци за роамингот се пропишани во</w:t>
      </w:r>
      <w:r w:rsidRPr="00E876F4">
        <w:rPr>
          <w:rFonts w:ascii="Times New Roman" w:hAnsi="Times New Roman"/>
        </w:rPr>
        <w:t xml:space="preserve"> “</w:t>
      </w:r>
      <w:proofErr w:type="spellStart"/>
      <w:r w:rsidRPr="00E876F4">
        <w:rPr>
          <w:rFonts w:ascii="Times New Roman" w:hAnsi="Times New Roman"/>
        </w:rPr>
        <w:t>Правилник</w:t>
      </w:r>
      <w:proofErr w:type="spellEnd"/>
      <w:r w:rsidRPr="00E876F4">
        <w:rPr>
          <w:rFonts w:ascii="Times New Roman" w:hAnsi="Times New Roman"/>
          <w:lang w:val="mk-MK"/>
        </w:rPr>
        <w:t>от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фер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употреба</w:t>
      </w:r>
      <w:r w:rsidRPr="00E876F4">
        <w:rPr>
          <w:rFonts w:ascii="Times New Roman" w:hAnsi="Times New Roman"/>
        </w:rPr>
        <w:t>”</w:t>
      </w:r>
      <w:r w:rsidRPr="00E876F4">
        <w:rPr>
          <w:rFonts w:ascii="Times New Roman" w:hAnsi="Times New Roman"/>
          <w:lang w:val="mk-MK"/>
        </w:rPr>
        <w:t>.</w:t>
      </w:r>
    </w:p>
    <w:p w14:paraId="3088C015" w14:textId="0151A04D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ind w:left="567" w:hanging="283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  <w:lang w:val="mk-MK"/>
        </w:rPr>
        <w:t xml:space="preserve">Доколку за оној сообраќај кој што го надминува лимитот дефиниран согласно политиките за фер </w:t>
      </w:r>
      <w:r w:rsidR="00F348C1">
        <w:rPr>
          <w:rFonts w:ascii="Times New Roman" w:hAnsi="Times New Roman"/>
          <w:lang w:val="mk-MK"/>
        </w:rPr>
        <w:t>употреба</w:t>
      </w:r>
      <w:r w:rsidRPr="00E876F4">
        <w:rPr>
          <w:rFonts w:ascii="Times New Roman" w:hAnsi="Times New Roman"/>
          <w:lang w:val="mk-MK"/>
        </w:rPr>
        <w:t xml:space="preserve"> дефинирани согласно </w:t>
      </w:r>
      <w:r w:rsidRPr="00E876F4">
        <w:rPr>
          <w:rFonts w:ascii="Times New Roman" w:hAnsi="Times New Roman"/>
        </w:rPr>
        <w:t>“</w:t>
      </w:r>
      <w:proofErr w:type="spellStart"/>
      <w:r w:rsidRPr="00E876F4">
        <w:rPr>
          <w:rFonts w:ascii="Times New Roman" w:hAnsi="Times New Roman"/>
        </w:rPr>
        <w:t>Правилник</w:t>
      </w:r>
      <w:proofErr w:type="spellEnd"/>
      <w:r w:rsidRPr="00E876F4">
        <w:rPr>
          <w:rFonts w:ascii="Times New Roman" w:hAnsi="Times New Roman"/>
          <w:lang w:val="mk-MK"/>
        </w:rPr>
        <w:t>от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фер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употреба</w:t>
      </w:r>
      <w:r w:rsidRPr="00E876F4">
        <w:rPr>
          <w:rFonts w:ascii="Times New Roman" w:hAnsi="Times New Roman"/>
        </w:rPr>
        <w:t>”</w:t>
      </w:r>
      <w:r w:rsidRPr="00E876F4">
        <w:rPr>
          <w:rFonts w:ascii="Times New Roman" w:hAnsi="Times New Roman"/>
          <w:lang w:val="mk-MK"/>
        </w:rPr>
        <w:t xml:space="preserve">  </w:t>
      </w:r>
      <w:proofErr w:type="spellStart"/>
      <w:r w:rsidRPr="00E876F4">
        <w:rPr>
          <w:rFonts w:ascii="Times New Roman" w:hAnsi="Times New Roman"/>
        </w:rPr>
        <w:t>оператор</w:t>
      </w:r>
      <w:proofErr w:type="spellEnd"/>
      <w:r w:rsidRPr="00E876F4">
        <w:rPr>
          <w:rFonts w:ascii="Times New Roman" w:hAnsi="Times New Roman"/>
          <w:lang w:val="mk-MK"/>
        </w:rPr>
        <w:t>от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домашните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  <w:lang w:val="mk-MK"/>
        </w:rPr>
        <w:t>, тогаш операторот треба да се придржува кон следното (без ДДВ)</w:t>
      </w:r>
      <w:r w:rsidRPr="00E876F4">
        <w:rPr>
          <w:rFonts w:ascii="Times New Roman" w:hAnsi="Times New Roman"/>
        </w:rPr>
        <w:t>:</w:t>
      </w:r>
    </w:p>
    <w:p w14:paraId="093DC0E5" w14:textId="77777777" w:rsidR="0076060A" w:rsidRPr="00E876F4" w:rsidRDefault="0076060A" w:rsidP="0076060A">
      <w:pPr>
        <w:pStyle w:val="ListParagraph"/>
        <w:numPr>
          <w:ilvl w:val="0"/>
          <w:numId w:val="13"/>
        </w:numPr>
        <w:spacing w:after="120" w:line="276" w:lineRule="auto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  <w:lang w:val="mk-MK"/>
        </w:rPr>
        <w:t>Дополнителниот надоместок за регулираните појдовни повици, појдовни смс пораки и услуги за пренос на податоци во роаминг не смее да го надминува големопродажните цени на регулирани роаминг услуги во регионот на Западен Балкан точка I, подточка б), параграф 1 на оваа Одлука,</w:t>
      </w:r>
    </w:p>
    <w:p w14:paraId="211DCDD0" w14:textId="77777777" w:rsidR="0076060A" w:rsidRPr="00E876F4" w:rsidRDefault="0076060A" w:rsidP="0076060A">
      <w:pPr>
        <w:pStyle w:val="ListParagraph"/>
        <w:numPr>
          <w:ilvl w:val="0"/>
          <w:numId w:val="13"/>
        </w:numPr>
        <w:spacing w:after="120" w:line="276" w:lineRule="auto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  <w:lang w:val="mk-MK"/>
        </w:rPr>
        <w:t>Збирот на домашната малопродажна цена и дополнителниот надоместок кој што се наметнува на регулираните појдовни повици, појдовни смс пораки и услуги за пренос на податоци во роаминг не смее да надмине 0,19 Евра/минута, 0,06 Евра/СМС и 0,18 Евра/МБ соодветно,</w:t>
      </w:r>
    </w:p>
    <w:p w14:paraId="0F6D5605" w14:textId="77777777" w:rsidR="0076060A" w:rsidRPr="00E876F4" w:rsidRDefault="0076060A" w:rsidP="0076060A">
      <w:pPr>
        <w:pStyle w:val="ListParagraph"/>
        <w:numPr>
          <w:ilvl w:val="0"/>
          <w:numId w:val="13"/>
        </w:numPr>
        <w:spacing w:after="120" w:line="276" w:lineRule="auto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  <w:lang w:val="mk-MK"/>
        </w:rPr>
        <w:t>Дополнителниот надоместокот за регулираните дојдовни повици во роаминг не смее да ја надминува максималната големопродажна цена за завршување на повик во мобилни мрежи на регулирани роаминг повици кои потекнуваат и завршуваат во регионот на Западен Балкан, согласно точка I, подточка в), параграф 1 на оваа Одлука.</w:t>
      </w:r>
    </w:p>
    <w:p w14:paraId="7089ACCB" w14:textId="77777777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никакви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дојдовните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СМС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дојдовни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говорна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пошта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Ова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однесува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надоместоците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другите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како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оние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преслушување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таквите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>.</w:t>
      </w:r>
    </w:p>
    <w:p w14:paraId="6CB6E3AD" w14:textId="77777777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Наплатата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појдовни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дојдовни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бидат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секунда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почетен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минимален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надминува</w:t>
      </w:r>
      <w:proofErr w:type="spellEnd"/>
      <w:r w:rsidRPr="00E876F4">
        <w:rPr>
          <w:rFonts w:ascii="Times New Roman" w:hAnsi="Times New Roman"/>
        </w:rPr>
        <w:t xml:space="preserve"> 30 </w:t>
      </w:r>
      <w:proofErr w:type="spellStart"/>
      <w:r w:rsidRPr="00E876F4">
        <w:rPr>
          <w:rFonts w:ascii="Times New Roman" w:hAnsi="Times New Roman"/>
        </w:rPr>
        <w:t>секунди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појдовни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Наплатата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пренос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податоци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биде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основа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килобајт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освен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ММС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каде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основата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биде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единица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таков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случај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претплатникот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пренос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прием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ММС </w:t>
      </w:r>
      <w:proofErr w:type="spellStart"/>
      <w:r w:rsidRPr="00E876F4">
        <w:rPr>
          <w:rFonts w:ascii="Times New Roman" w:hAnsi="Times New Roman"/>
        </w:rPr>
        <w:t>порака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надмине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максималната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пренос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податоци</w:t>
      </w:r>
      <w:proofErr w:type="spellEnd"/>
      <w:r w:rsidRPr="00E876F4">
        <w:rPr>
          <w:rFonts w:ascii="Times New Roman" w:hAnsi="Times New Roman"/>
        </w:rPr>
        <w:t>.</w:t>
      </w:r>
    </w:p>
    <w:p w14:paraId="3F494E79" w14:textId="77777777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lastRenderedPageBreak/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корисниците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бидат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исклучени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можноста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користат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понудите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каде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дневни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фиксни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периодични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вклучени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одреден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волумен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услов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целосен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потрошен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волумен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овие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понуди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единечната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направени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испратени</w:t>
      </w:r>
      <w:proofErr w:type="spellEnd"/>
      <w:r w:rsidRPr="00E876F4">
        <w:rPr>
          <w:rFonts w:ascii="Times New Roman" w:hAnsi="Times New Roman"/>
        </w:rPr>
        <w:t xml:space="preserve"> СМС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пренос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податоци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надминуваат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соодветната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домашна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максималниот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дополнителен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како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е </w:t>
      </w:r>
      <w:proofErr w:type="spellStart"/>
      <w:r w:rsidRPr="00E876F4">
        <w:rPr>
          <w:rFonts w:ascii="Times New Roman" w:hAnsi="Times New Roman"/>
        </w:rPr>
        <w:t>утврдено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параграф 5 алинеја 2 на оваа подточка</w:t>
      </w:r>
      <w:r w:rsidRPr="00E876F4">
        <w:rPr>
          <w:rFonts w:ascii="Times New Roman" w:hAnsi="Times New Roman"/>
        </w:rPr>
        <w:t>.</w:t>
      </w:r>
    </w:p>
    <w:p w14:paraId="7A543DB6" w14:textId="77777777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понудат</w:t>
      </w:r>
      <w:proofErr w:type="spellEnd"/>
      <w:r w:rsidRPr="00E876F4">
        <w:rPr>
          <w:rFonts w:ascii="Times New Roman" w:hAnsi="Times New Roman"/>
        </w:rPr>
        <w:t xml:space="preserve">, а </w:t>
      </w:r>
      <w:proofErr w:type="spellStart"/>
      <w:r w:rsidRPr="00E876F4">
        <w:rPr>
          <w:rFonts w:ascii="Times New Roman" w:hAnsi="Times New Roman"/>
        </w:rPr>
        <w:t>претплатниците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прифатат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различни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оние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дефинирани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точка</w:t>
      </w:r>
      <w:proofErr w:type="spellEnd"/>
      <w:r w:rsidRPr="00E876F4">
        <w:rPr>
          <w:rFonts w:ascii="Times New Roman" w:hAnsi="Times New Roman"/>
        </w:rPr>
        <w:t xml:space="preserve"> I, </w:t>
      </w:r>
      <w:proofErr w:type="spellStart"/>
      <w:r w:rsidRPr="00E876F4">
        <w:rPr>
          <w:rFonts w:ascii="Times New Roman" w:hAnsi="Times New Roman"/>
        </w:rPr>
        <w:t>потточка</w:t>
      </w:r>
      <w:proofErr w:type="spellEnd"/>
      <w:r w:rsidRPr="00E876F4">
        <w:rPr>
          <w:rFonts w:ascii="Times New Roman" w:hAnsi="Times New Roman"/>
        </w:rPr>
        <w:t xml:space="preserve"> а)</w:t>
      </w:r>
      <w:r w:rsidRPr="00E876F4">
        <w:rPr>
          <w:rFonts w:ascii="Times New Roman" w:hAnsi="Times New Roman"/>
          <w:lang w:val="mk-MK"/>
        </w:rPr>
        <w:t>, параграф 1, 2 и 3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Одлука.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случај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информира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претплатникот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предностите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користењето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овие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како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можностите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искористи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доколку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користел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. </w:t>
      </w:r>
    </w:p>
    <w:p w14:paraId="0CD07372" w14:textId="77777777" w:rsidR="0076060A" w:rsidRPr="00E876F4" w:rsidRDefault="0076060A" w:rsidP="0076060A">
      <w:pPr>
        <w:pStyle w:val="ListParagraph"/>
        <w:spacing w:after="120"/>
        <w:rPr>
          <w:rFonts w:ascii="Times New Roman" w:hAnsi="Times New Roman"/>
          <w:lang w:val="mk-MK"/>
        </w:rPr>
      </w:pP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дефинирани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точка</w:t>
      </w:r>
      <w:proofErr w:type="spellEnd"/>
      <w:r w:rsidRPr="00E876F4">
        <w:rPr>
          <w:rFonts w:ascii="Times New Roman" w:hAnsi="Times New Roman"/>
        </w:rPr>
        <w:t xml:space="preserve"> I, </w:t>
      </w:r>
      <w:proofErr w:type="spellStart"/>
      <w:r w:rsidRPr="00E876F4">
        <w:rPr>
          <w:rFonts w:ascii="Times New Roman" w:hAnsi="Times New Roman"/>
        </w:rPr>
        <w:t>подточка</w:t>
      </w:r>
      <w:proofErr w:type="spellEnd"/>
      <w:r w:rsidRPr="00E876F4">
        <w:rPr>
          <w:rFonts w:ascii="Times New Roman" w:hAnsi="Times New Roman"/>
        </w:rPr>
        <w:t xml:space="preserve"> а)</w:t>
      </w:r>
      <w:r w:rsidRPr="00E876F4">
        <w:rPr>
          <w:rFonts w:ascii="Times New Roman" w:hAnsi="Times New Roman"/>
          <w:lang w:val="mk-MK"/>
        </w:rPr>
        <w:t xml:space="preserve">, параграф 1, 2 и </w:t>
      </w:r>
      <w:proofErr w:type="gramStart"/>
      <w:r w:rsidRPr="00E876F4">
        <w:rPr>
          <w:rFonts w:ascii="Times New Roman" w:hAnsi="Times New Roman"/>
          <w:lang w:val="mk-MK"/>
        </w:rPr>
        <w:t>3</w:t>
      </w:r>
      <w:r w:rsidRPr="00E876F4">
        <w:rPr>
          <w:rFonts w:ascii="Times New Roman" w:hAnsi="Times New Roman"/>
        </w:rPr>
        <w:t xml:space="preserve"> 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proofErr w:type="gram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Одлука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постојни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нови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претплатници</w:t>
      </w:r>
      <w:proofErr w:type="spellEnd"/>
      <w:r w:rsidRPr="00E876F4">
        <w:rPr>
          <w:rFonts w:ascii="Times New Roman" w:hAnsi="Times New Roman"/>
        </w:rPr>
        <w:t>.</w:t>
      </w:r>
    </w:p>
    <w:p w14:paraId="33E98780" w14:textId="77777777" w:rsidR="0076060A" w:rsidRPr="00E876F4" w:rsidRDefault="0076060A" w:rsidP="0076060A">
      <w:pPr>
        <w:pStyle w:val="ListParagraph"/>
        <w:spacing w:after="120"/>
        <w:rPr>
          <w:rFonts w:ascii="Times New Roman" w:hAnsi="Times New Roman"/>
          <w:lang w:val="mk-MK"/>
        </w:rPr>
      </w:pPr>
      <w:proofErr w:type="spellStart"/>
      <w:r w:rsidRPr="00E876F4">
        <w:rPr>
          <w:rFonts w:ascii="Times New Roman" w:hAnsi="Times New Roman"/>
        </w:rPr>
        <w:t>Претплатникот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секое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време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побара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префрли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помеѓу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различни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оние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дефинирани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точка</w:t>
      </w:r>
      <w:proofErr w:type="spellEnd"/>
      <w:r w:rsidRPr="00E876F4">
        <w:rPr>
          <w:rFonts w:ascii="Times New Roman" w:hAnsi="Times New Roman"/>
        </w:rPr>
        <w:t xml:space="preserve"> I, </w:t>
      </w:r>
      <w:proofErr w:type="spellStart"/>
      <w:r w:rsidRPr="00E876F4">
        <w:rPr>
          <w:rFonts w:ascii="Times New Roman" w:hAnsi="Times New Roman"/>
        </w:rPr>
        <w:t>потточка</w:t>
      </w:r>
      <w:proofErr w:type="spellEnd"/>
      <w:r w:rsidRPr="00E876F4">
        <w:rPr>
          <w:rFonts w:ascii="Times New Roman" w:hAnsi="Times New Roman"/>
        </w:rPr>
        <w:t xml:space="preserve"> а)</w:t>
      </w:r>
      <w:r w:rsidRPr="00E876F4">
        <w:rPr>
          <w:rFonts w:ascii="Times New Roman" w:hAnsi="Times New Roman"/>
          <w:lang w:val="mk-MK"/>
        </w:rPr>
        <w:t>, параграф 1, 2 и 3</w:t>
      </w:r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оние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дефинирани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 xml:space="preserve">првиот подпараграф на овој параграф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Одлука. </w:t>
      </w: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направи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ваквото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префрлање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работен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приемот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барањето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претплатникот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без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предизвика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никакви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условувања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ограничувања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другите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елементи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претплатата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освен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делот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роамингот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Претплатникот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право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прави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префрлање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помеѓу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различни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најмногу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еднаш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месеци</w:t>
      </w:r>
      <w:proofErr w:type="spellEnd"/>
      <w:r w:rsidRPr="00E876F4">
        <w:rPr>
          <w:rFonts w:ascii="Times New Roman" w:hAnsi="Times New Roman"/>
        </w:rPr>
        <w:t xml:space="preserve">. </w:t>
      </w:r>
    </w:p>
    <w:p w14:paraId="20FFFDFD" w14:textId="77777777" w:rsidR="0076060A" w:rsidRPr="00E876F4" w:rsidRDefault="0076060A" w:rsidP="0076060A">
      <w:pPr>
        <w:pStyle w:val="ListParagraph"/>
        <w:numPr>
          <w:ilvl w:val="0"/>
          <w:numId w:val="12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наплаќа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воспоставување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повик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Ако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постои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воспоставување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домашните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тарифи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овој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наплаќа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>.</w:t>
      </w:r>
    </w:p>
    <w:p w14:paraId="17BF8723" w14:textId="77777777" w:rsidR="0076060A" w:rsidRPr="00E876F4" w:rsidRDefault="0076060A" w:rsidP="0076060A">
      <w:pPr>
        <w:spacing w:after="120"/>
        <w:rPr>
          <w:rFonts w:ascii="Times New Roman" w:hAnsi="Times New Roman"/>
          <w:b/>
        </w:rPr>
      </w:pPr>
      <w:r w:rsidRPr="00E876F4">
        <w:rPr>
          <w:rFonts w:ascii="Times New Roman" w:hAnsi="Times New Roman"/>
          <w:b/>
        </w:rPr>
        <w:t xml:space="preserve">б) </w:t>
      </w:r>
      <w:proofErr w:type="spellStart"/>
      <w:r w:rsidRPr="00E876F4">
        <w:rPr>
          <w:rFonts w:ascii="Times New Roman" w:hAnsi="Times New Roman"/>
          <w:b/>
        </w:rPr>
        <w:t>Максимални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просечни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големопродажни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цени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регулирани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роаминг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услуги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во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регионот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Западен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Балкан</w:t>
      </w:r>
      <w:proofErr w:type="spellEnd"/>
      <w:r w:rsidRPr="00E876F4">
        <w:rPr>
          <w:rFonts w:ascii="Times New Roman" w:hAnsi="Times New Roman"/>
          <w:b/>
        </w:rPr>
        <w:t xml:space="preserve"> (</w:t>
      </w:r>
      <w:proofErr w:type="spellStart"/>
      <w:r w:rsidRPr="00E876F4">
        <w:rPr>
          <w:rFonts w:ascii="Times New Roman" w:hAnsi="Times New Roman"/>
          <w:b/>
        </w:rPr>
        <w:t>без</w:t>
      </w:r>
      <w:proofErr w:type="spellEnd"/>
      <w:r w:rsidRPr="00E876F4">
        <w:rPr>
          <w:rFonts w:ascii="Times New Roman" w:hAnsi="Times New Roman"/>
          <w:b/>
        </w:rPr>
        <w:t xml:space="preserve"> ДДВ)</w:t>
      </w:r>
    </w:p>
    <w:p w14:paraId="29B01458" w14:textId="77777777" w:rsidR="0076060A" w:rsidRPr="00E876F4" w:rsidRDefault="0076060A" w:rsidP="0076060A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1 </w:t>
      </w:r>
      <w:proofErr w:type="spellStart"/>
      <w:r w:rsidRPr="00E876F4">
        <w:rPr>
          <w:rFonts w:ascii="Times New Roman" w:hAnsi="Times New Roman"/>
        </w:rPr>
        <w:t>јули</w:t>
      </w:r>
      <w:proofErr w:type="spellEnd"/>
      <w:r w:rsidRPr="00E876F4">
        <w:rPr>
          <w:rFonts w:ascii="Times New Roman" w:hAnsi="Times New Roman"/>
        </w:rPr>
        <w:t xml:space="preserve"> 2021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максималната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просечна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која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наплати</w:t>
      </w:r>
      <w:proofErr w:type="spellEnd"/>
      <w:r w:rsidRPr="00E876F4">
        <w:rPr>
          <w:rFonts w:ascii="Times New Roman" w:hAnsi="Times New Roman"/>
        </w:rPr>
        <w:t xml:space="preserve">, е </w:t>
      </w:r>
      <w:proofErr w:type="spellStart"/>
      <w:r w:rsidRPr="00E876F4">
        <w:rPr>
          <w:rFonts w:ascii="Times New Roman" w:hAnsi="Times New Roman"/>
        </w:rPr>
        <w:t>дадена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Табела</w:t>
      </w:r>
      <w:proofErr w:type="spellEnd"/>
      <w:r w:rsidRPr="00E876F4">
        <w:rPr>
          <w:rFonts w:ascii="Times New Roman" w:hAnsi="Times New Roman"/>
        </w:rPr>
        <w:t xml:space="preserve"> 1. (</w:t>
      </w:r>
      <w:proofErr w:type="spellStart"/>
      <w:r w:rsidRPr="00E876F4">
        <w:rPr>
          <w:rFonts w:ascii="Times New Roman" w:hAnsi="Times New Roman"/>
        </w:rPr>
        <w:t>без</w:t>
      </w:r>
      <w:proofErr w:type="spellEnd"/>
      <w:r w:rsidRPr="00E876F4">
        <w:rPr>
          <w:rFonts w:ascii="Times New Roman" w:hAnsi="Times New Roman"/>
        </w:rPr>
        <w:t xml:space="preserve"> ДДВ).</w:t>
      </w:r>
    </w:p>
    <w:p w14:paraId="63094A82" w14:textId="77777777" w:rsidR="0076060A" w:rsidRPr="00E876F4" w:rsidRDefault="0076060A" w:rsidP="0076060A">
      <w:pPr>
        <w:spacing w:after="120"/>
        <w:rPr>
          <w:rFonts w:ascii="Times New Roman" w:hAnsi="Times New Roman"/>
          <w:b/>
          <w:u w:val="single"/>
        </w:rPr>
      </w:pPr>
      <w:proofErr w:type="spellStart"/>
      <w:r w:rsidRPr="00E876F4">
        <w:rPr>
          <w:rFonts w:ascii="Times New Roman" w:hAnsi="Times New Roman"/>
          <w:b/>
          <w:u w:val="single"/>
        </w:rPr>
        <w:t>Табела</w:t>
      </w:r>
      <w:proofErr w:type="spellEnd"/>
      <w:r w:rsidRPr="00E876F4">
        <w:rPr>
          <w:rFonts w:ascii="Times New Roman" w:hAnsi="Times New Roman"/>
          <w:b/>
          <w:u w:val="single"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270"/>
        <w:gridCol w:w="1270"/>
        <w:gridCol w:w="1270"/>
        <w:gridCol w:w="1270"/>
        <w:gridCol w:w="1271"/>
        <w:gridCol w:w="1272"/>
      </w:tblGrid>
      <w:tr w:rsidR="0076060A" w:rsidRPr="00E876F4" w14:paraId="46F11F69" w14:textId="77777777" w:rsidTr="00413B60">
        <w:tc>
          <w:tcPr>
            <w:tcW w:w="685" w:type="pct"/>
            <w:shd w:val="clear" w:color="auto" w:fill="D9D9D9"/>
          </w:tcPr>
          <w:p w14:paraId="767C558F" w14:textId="77777777" w:rsidR="0076060A" w:rsidRPr="00E876F4" w:rsidRDefault="0076060A" w:rsidP="00413B60">
            <w:pPr>
              <w:pStyle w:val="Default"/>
              <w:spacing w:before="60" w:after="120"/>
              <w:jc w:val="both"/>
              <w:rPr>
                <w:b/>
                <w:sz w:val="20"/>
                <w:szCs w:val="20"/>
                <w:lang w:val="mk-MK"/>
              </w:rPr>
            </w:pPr>
            <w:r w:rsidRPr="00E876F4">
              <w:rPr>
                <w:b/>
                <w:sz w:val="20"/>
                <w:szCs w:val="20"/>
                <w:lang w:val="mk-MK"/>
              </w:rPr>
              <w:t>Услуга</w:t>
            </w:r>
          </w:p>
        </w:tc>
        <w:tc>
          <w:tcPr>
            <w:tcW w:w="719" w:type="pct"/>
            <w:shd w:val="clear" w:color="auto" w:fill="D9D9D9"/>
          </w:tcPr>
          <w:p w14:paraId="1AEB4437" w14:textId="77777777" w:rsidR="0076060A" w:rsidRPr="00E876F4" w:rsidRDefault="0076060A" w:rsidP="00413B60">
            <w:pPr>
              <w:pStyle w:val="Default"/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E876F4">
              <w:rPr>
                <w:b/>
                <w:sz w:val="20"/>
                <w:szCs w:val="20"/>
                <w:lang w:val="mk-MK"/>
              </w:rPr>
              <w:t>цена</w:t>
            </w:r>
            <w:r w:rsidRPr="00E876F4">
              <w:rPr>
                <w:b/>
                <w:sz w:val="20"/>
                <w:szCs w:val="20"/>
              </w:rPr>
              <w:t xml:space="preserve"> (01.07.20</w:t>
            </w:r>
            <w:r w:rsidRPr="00E876F4">
              <w:rPr>
                <w:b/>
                <w:sz w:val="20"/>
                <w:szCs w:val="20"/>
                <w:lang w:val="mk-MK"/>
              </w:rPr>
              <w:t>21</w:t>
            </w:r>
            <w:r w:rsidRPr="00E876F4">
              <w:rPr>
                <w:b/>
                <w:sz w:val="20"/>
                <w:szCs w:val="20"/>
              </w:rPr>
              <w:t>- 3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</w:t>
            </w:r>
            <w:r w:rsidRPr="00E876F4">
              <w:rPr>
                <w:b/>
                <w:sz w:val="20"/>
                <w:szCs w:val="20"/>
                <w:lang w:val="mk-MK"/>
              </w:rPr>
              <w:t>12</w:t>
            </w:r>
            <w:r w:rsidRPr="00E876F4">
              <w:rPr>
                <w:b/>
                <w:sz w:val="20"/>
                <w:szCs w:val="20"/>
              </w:rPr>
              <w:t>.202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9" w:type="pct"/>
            <w:shd w:val="clear" w:color="auto" w:fill="D9D9D9"/>
          </w:tcPr>
          <w:p w14:paraId="4EA4AFCC" w14:textId="77777777" w:rsidR="0076060A" w:rsidRPr="00E876F4" w:rsidRDefault="0076060A" w:rsidP="00413B60">
            <w:pPr>
              <w:pStyle w:val="Default"/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E876F4">
              <w:rPr>
                <w:b/>
                <w:sz w:val="20"/>
                <w:szCs w:val="20"/>
                <w:lang w:val="mk-MK"/>
              </w:rPr>
              <w:t>цена</w:t>
            </w:r>
            <w:r w:rsidRPr="00E876F4">
              <w:rPr>
                <w:b/>
                <w:sz w:val="20"/>
                <w:szCs w:val="20"/>
              </w:rPr>
              <w:t xml:space="preserve"> (01.0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.20</w:t>
            </w:r>
            <w:r w:rsidRPr="00E876F4">
              <w:rPr>
                <w:b/>
                <w:sz w:val="20"/>
                <w:szCs w:val="20"/>
                <w:lang w:val="mk-MK"/>
              </w:rPr>
              <w:t>22</w:t>
            </w:r>
            <w:r w:rsidRPr="00E876F4">
              <w:rPr>
                <w:b/>
                <w:sz w:val="20"/>
                <w:szCs w:val="20"/>
              </w:rPr>
              <w:t>- 3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</w:t>
            </w:r>
            <w:r w:rsidRPr="00E876F4">
              <w:rPr>
                <w:b/>
                <w:sz w:val="20"/>
                <w:szCs w:val="20"/>
                <w:lang w:val="mk-MK"/>
              </w:rPr>
              <w:t>12</w:t>
            </w:r>
            <w:r w:rsidRPr="00E876F4">
              <w:rPr>
                <w:b/>
                <w:sz w:val="20"/>
                <w:szCs w:val="20"/>
              </w:rPr>
              <w:t>.202</w:t>
            </w:r>
            <w:r w:rsidRPr="00E876F4">
              <w:rPr>
                <w:b/>
                <w:sz w:val="20"/>
                <w:szCs w:val="20"/>
                <w:lang w:val="mk-MK"/>
              </w:rPr>
              <w:t>2</w:t>
            </w:r>
            <w:r w:rsidRPr="00E876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9" w:type="pct"/>
            <w:shd w:val="clear" w:color="auto" w:fill="D9D9D9"/>
          </w:tcPr>
          <w:p w14:paraId="1EF8F955" w14:textId="77777777" w:rsidR="0076060A" w:rsidRPr="00E876F4" w:rsidRDefault="0076060A" w:rsidP="00413B60">
            <w:pPr>
              <w:pStyle w:val="Default"/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E876F4">
              <w:rPr>
                <w:b/>
                <w:sz w:val="20"/>
                <w:szCs w:val="20"/>
                <w:lang w:val="mk-MK"/>
              </w:rPr>
              <w:t>цена</w:t>
            </w:r>
            <w:r w:rsidRPr="00E876F4">
              <w:rPr>
                <w:b/>
                <w:sz w:val="20"/>
                <w:szCs w:val="20"/>
              </w:rPr>
              <w:t xml:space="preserve"> (01.0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.20</w:t>
            </w:r>
            <w:r w:rsidRPr="00E876F4">
              <w:rPr>
                <w:b/>
                <w:sz w:val="20"/>
                <w:szCs w:val="20"/>
                <w:lang w:val="mk-MK"/>
              </w:rPr>
              <w:t>23</w:t>
            </w:r>
            <w:r w:rsidRPr="00E876F4">
              <w:rPr>
                <w:b/>
                <w:sz w:val="20"/>
                <w:szCs w:val="20"/>
              </w:rPr>
              <w:t>- 3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</w:t>
            </w:r>
            <w:r w:rsidRPr="00E876F4">
              <w:rPr>
                <w:b/>
                <w:sz w:val="20"/>
                <w:szCs w:val="20"/>
                <w:lang w:val="mk-MK"/>
              </w:rPr>
              <w:t>12</w:t>
            </w:r>
            <w:r w:rsidRPr="00E876F4">
              <w:rPr>
                <w:b/>
                <w:sz w:val="20"/>
                <w:szCs w:val="20"/>
              </w:rPr>
              <w:t>.202</w:t>
            </w:r>
            <w:r w:rsidRPr="00E876F4">
              <w:rPr>
                <w:b/>
                <w:sz w:val="20"/>
                <w:szCs w:val="20"/>
                <w:lang w:val="mk-MK"/>
              </w:rPr>
              <w:t>3</w:t>
            </w:r>
            <w:r w:rsidRPr="00E876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9" w:type="pct"/>
            <w:shd w:val="clear" w:color="auto" w:fill="D9D9D9"/>
          </w:tcPr>
          <w:p w14:paraId="5081EBA6" w14:textId="77777777" w:rsidR="0076060A" w:rsidRPr="00E876F4" w:rsidRDefault="0076060A" w:rsidP="00413B60">
            <w:pPr>
              <w:pStyle w:val="Default"/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E876F4">
              <w:rPr>
                <w:b/>
                <w:sz w:val="20"/>
                <w:szCs w:val="20"/>
                <w:lang w:val="mk-MK"/>
              </w:rPr>
              <w:t>цена</w:t>
            </w:r>
            <w:r w:rsidRPr="00E876F4">
              <w:rPr>
                <w:b/>
                <w:sz w:val="20"/>
                <w:szCs w:val="20"/>
              </w:rPr>
              <w:t xml:space="preserve"> (01.0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.20</w:t>
            </w:r>
            <w:r w:rsidRPr="00E876F4">
              <w:rPr>
                <w:b/>
                <w:sz w:val="20"/>
                <w:szCs w:val="20"/>
                <w:lang w:val="mk-MK"/>
              </w:rPr>
              <w:t>24</w:t>
            </w:r>
            <w:r w:rsidRPr="00E876F4">
              <w:rPr>
                <w:b/>
                <w:sz w:val="20"/>
                <w:szCs w:val="20"/>
              </w:rPr>
              <w:t>- 3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</w:t>
            </w:r>
            <w:r w:rsidRPr="00E876F4">
              <w:rPr>
                <w:b/>
                <w:sz w:val="20"/>
                <w:szCs w:val="20"/>
                <w:lang w:val="mk-MK"/>
              </w:rPr>
              <w:t>12</w:t>
            </w:r>
            <w:r w:rsidRPr="00E876F4">
              <w:rPr>
                <w:b/>
                <w:sz w:val="20"/>
                <w:szCs w:val="20"/>
              </w:rPr>
              <w:t>.202</w:t>
            </w:r>
            <w:r w:rsidRPr="00E876F4">
              <w:rPr>
                <w:b/>
                <w:sz w:val="20"/>
                <w:szCs w:val="20"/>
                <w:lang w:val="mk-MK"/>
              </w:rPr>
              <w:t>4</w:t>
            </w:r>
            <w:r w:rsidRPr="00E876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9" w:type="pct"/>
            <w:shd w:val="clear" w:color="auto" w:fill="D9D9D9"/>
          </w:tcPr>
          <w:p w14:paraId="233A1ADF" w14:textId="77777777" w:rsidR="0076060A" w:rsidRPr="00E876F4" w:rsidRDefault="0076060A" w:rsidP="00413B60">
            <w:pPr>
              <w:pStyle w:val="Default"/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E876F4">
              <w:rPr>
                <w:b/>
                <w:sz w:val="20"/>
                <w:szCs w:val="20"/>
                <w:lang w:val="mk-MK"/>
              </w:rPr>
              <w:t>цена</w:t>
            </w:r>
            <w:r w:rsidRPr="00E876F4">
              <w:rPr>
                <w:b/>
                <w:sz w:val="20"/>
                <w:szCs w:val="20"/>
              </w:rPr>
              <w:t xml:space="preserve"> (01.0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.20</w:t>
            </w:r>
            <w:r w:rsidRPr="00E876F4">
              <w:rPr>
                <w:b/>
                <w:sz w:val="20"/>
                <w:szCs w:val="20"/>
                <w:lang w:val="mk-MK"/>
              </w:rPr>
              <w:t>25</w:t>
            </w:r>
            <w:r w:rsidRPr="00E876F4">
              <w:rPr>
                <w:b/>
                <w:sz w:val="20"/>
                <w:szCs w:val="20"/>
              </w:rPr>
              <w:t>- 3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</w:t>
            </w:r>
            <w:r w:rsidRPr="00E876F4">
              <w:rPr>
                <w:b/>
                <w:sz w:val="20"/>
                <w:szCs w:val="20"/>
                <w:lang w:val="mk-MK"/>
              </w:rPr>
              <w:t>12</w:t>
            </w:r>
            <w:r w:rsidRPr="00E876F4">
              <w:rPr>
                <w:b/>
                <w:sz w:val="20"/>
                <w:szCs w:val="20"/>
              </w:rPr>
              <w:t>.202</w:t>
            </w:r>
            <w:r w:rsidRPr="00E876F4">
              <w:rPr>
                <w:b/>
                <w:sz w:val="20"/>
                <w:szCs w:val="20"/>
                <w:lang w:val="mk-MK"/>
              </w:rPr>
              <w:t>5</w:t>
            </w:r>
            <w:r w:rsidRPr="00E876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9" w:type="pct"/>
            <w:shd w:val="clear" w:color="auto" w:fill="D9D9D9"/>
          </w:tcPr>
          <w:p w14:paraId="07258F24" w14:textId="77777777" w:rsidR="0076060A" w:rsidRPr="00E876F4" w:rsidRDefault="0076060A" w:rsidP="00413B60">
            <w:pPr>
              <w:pStyle w:val="Default"/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E876F4">
              <w:rPr>
                <w:b/>
                <w:sz w:val="20"/>
                <w:szCs w:val="20"/>
                <w:lang w:val="mk-MK"/>
              </w:rPr>
              <w:t>цена</w:t>
            </w:r>
            <w:r w:rsidRPr="00E876F4">
              <w:rPr>
                <w:b/>
                <w:sz w:val="20"/>
                <w:szCs w:val="20"/>
              </w:rPr>
              <w:t xml:space="preserve"> (01.0</w:t>
            </w:r>
            <w:r w:rsidRPr="00E876F4">
              <w:rPr>
                <w:b/>
                <w:sz w:val="20"/>
                <w:szCs w:val="20"/>
                <w:lang w:val="mk-MK"/>
              </w:rPr>
              <w:t>1</w:t>
            </w:r>
            <w:r w:rsidRPr="00E876F4">
              <w:rPr>
                <w:b/>
                <w:sz w:val="20"/>
                <w:szCs w:val="20"/>
              </w:rPr>
              <w:t>.202</w:t>
            </w:r>
            <w:r w:rsidRPr="00E876F4">
              <w:rPr>
                <w:b/>
                <w:sz w:val="20"/>
                <w:szCs w:val="20"/>
                <w:lang w:val="mk-MK"/>
              </w:rPr>
              <w:t>6</w:t>
            </w:r>
            <w:r w:rsidRPr="00E876F4">
              <w:rPr>
                <w:b/>
                <w:sz w:val="20"/>
                <w:szCs w:val="20"/>
              </w:rPr>
              <w:t>-</w:t>
            </w:r>
            <w:r w:rsidRPr="00E876F4">
              <w:rPr>
                <w:b/>
                <w:sz w:val="20"/>
                <w:szCs w:val="20"/>
                <w:lang w:val="mk-MK"/>
              </w:rPr>
              <w:t>натаму</w:t>
            </w:r>
            <w:r w:rsidRPr="00E876F4">
              <w:rPr>
                <w:b/>
                <w:sz w:val="20"/>
                <w:szCs w:val="20"/>
              </w:rPr>
              <w:t>)</w:t>
            </w:r>
          </w:p>
        </w:tc>
      </w:tr>
      <w:tr w:rsidR="0076060A" w:rsidRPr="00E876F4" w14:paraId="6C03D069" w14:textId="77777777" w:rsidTr="00413B60">
        <w:tc>
          <w:tcPr>
            <w:tcW w:w="685" w:type="pct"/>
            <w:shd w:val="clear" w:color="auto" w:fill="D9D9D9"/>
          </w:tcPr>
          <w:p w14:paraId="2B4ED5FD" w14:textId="77777777" w:rsidR="0076060A" w:rsidRPr="00E876F4" w:rsidRDefault="0076060A" w:rsidP="00413B60">
            <w:pPr>
              <w:rPr>
                <w:rFonts w:ascii="Times New Roman" w:hAnsi="Times New Roman"/>
                <w:b/>
              </w:rPr>
            </w:pPr>
            <w:proofErr w:type="spellStart"/>
            <w:r w:rsidRPr="00E876F4">
              <w:rPr>
                <w:rFonts w:ascii="Times New Roman" w:hAnsi="Times New Roman"/>
                <w:b/>
              </w:rPr>
              <w:t>Регулиран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појдовен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повик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во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роаминг</w:t>
            </w:r>
            <w:proofErr w:type="spellEnd"/>
          </w:p>
        </w:tc>
        <w:tc>
          <w:tcPr>
            <w:tcW w:w="4315" w:type="pct"/>
            <w:gridSpan w:val="6"/>
          </w:tcPr>
          <w:p w14:paraId="0A741265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t>0,032 €/min</w:t>
            </w:r>
          </w:p>
          <w:p w14:paraId="21F26B1C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76060A" w:rsidRPr="00E876F4" w14:paraId="4A31230B" w14:textId="77777777" w:rsidTr="00413B60">
        <w:tc>
          <w:tcPr>
            <w:tcW w:w="685" w:type="pct"/>
            <w:shd w:val="clear" w:color="auto" w:fill="D9D9D9"/>
          </w:tcPr>
          <w:p w14:paraId="695F31AC" w14:textId="77777777" w:rsidR="0076060A" w:rsidRPr="00E876F4" w:rsidRDefault="0076060A" w:rsidP="00413B60">
            <w:pPr>
              <w:rPr>
                <w:rFonts w:ascii="Times New Roman" w:hAnsi="Times New Roman"/>
                <w:b/>
              </w:rPr>
            </w:pPr>
            <w:proofErr w:type="spellStart"/>
            <w:r w:rsidRPr="00E876F4">
              <w:rPr>
                <w:rFonts w:ascii="Times New Roman" w:hAnsi="Times New Roman"/>
                <w:b/>
              </w:rPr>
              <w:t>Регулирана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појдовна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СМС </w:t>
            </w:r>
            <w:proofErr w:type="spellStart"/>
            <w:r w:rsidRPr="00E876F4">
              <w:rPr>
                <w:rFonts w:ascii="Times New Roman" w:hAnsi="Times New Roman"/>
                <w:b/>
              </w:rPr>
              <w:lastRenderedPageBreak/>
              <w:t>порака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во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роаминг</w:t>
            </w:r>
            <w:proofErr w:type="spellEnd"/>
          </w:p>
        </w:tc>
        <w:tc>
          <w:tcPr>
            <w:tcW w:w="1" w:type="pct"/>
            <w:gridSpan w:val="6"/>
          </w:tcPr>
          <w:p w14:paraId="0401721F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lastRenderedPageBreak/>
              <w:t>0,01 €/SMS</w:t>
            </w:r>
          </w:p>
          <w:p w14:paraId="4683D28C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76060A" w:rsidRPr="00E876F4" w14:paraId="671D2B45" w14:textId="77777777" w:rsidTr="00413B60">
        <w:tc>
          <w:tcPr>
            <w:tcW w:w="685" w:type="pct"/>
            <w:shd w:val="clear" w:color="auto" w:fill="D9D9D9"/>
          </w:tcPr>
          <w:p w14:paraId="5A1A4332" w14:textId="77777777" w:rsidR="0076060A" w:rsidRPr="00E876F4" w:rsidRDefault="0076060A" w:rsidP="00413B60">
            <w:pPr>
              <w:rPr>
                <w:rFonts w:ascii="Times New Roman" w:hAnsi="Times New Roman"/>
                <w:b/>
              </w:rPr>
            </w:pPr>
            <w:proofErr w:type="spellStart"/>
            <w:r w:rsidRPr="00E876F4">
              <w:rPr>
                <w:rFonts w:ascii="Times New Roman" w:hAnsi="Times New Roman"/>
                <w:b/>
              </w:rPr>
              <w:t>Регулирани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услуги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за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пренос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на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податоци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во</w:t>
            </w:r>
            <w:proofErr w:type="spellEnd"/>
            <w:r w:rsidRPr="00E876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</w:rPr>
              <w:t>роаминг</w:t>
            </w:r>
            <w:proofErr w:type="spellEnd"/>
          </w:p>
        </w:tc>
        <w:tc>
          <w:tcPr>
            <w:tcW w:w="719" w:type="pct"/>
          </w:tcPr>
          <w:p w14:paraId="3C90CC13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t>0,0077 €/MB</w:t>
            </w:r>
          </w:p>
        </w:tc>
        <w:tc>
          <w:tcPr>
            <w:tcW w:w="719" w:type="pct"/>
          </w:tcPr>
          <w:p w14:paraId="19F1D8DC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t>0,006 €/MB</w:t>
            </w:r>
          </w:p>
        </w:tc>
        <w:tc>
          <w:tcPr>
            <w:tcW w:w="719" w:type="pct"/>
          </w:tcPr>
          <w:p w14:paraId="6E192F3C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t>0,0045 €/MB</w:t>
            </w:r>
          </w:p>
        </w:tc>
        <w:tc>
          <w:tcPr>
            <w:tcW w:w="719" w:type="pct"/>
          </w:tcPr>
          <w:p w14:paraId="5735FD4B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t>0,0035 €/MB</w:t>
            </w:r>
          </w:p>
        </w:tc>
        <w:tc>
          <w:tcPr>
            <w:tcW w:w="719" w:type="pct"/>
          </w:tcPr>
          <w:p w14:paraId="4D4300AF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t>0,003 €/MB</w:t>
            </w:r>
          </w:p>
        </w:tc>
        <w:tc>
          <w:tcPr>
            <w:tcW w:w="719" w:type="pct"/>
          </w:tcPr>
          <w:p w14:paraId="1E7E1CA2" w14:textId="77777777" w:rsidR="0076060A" w:rsidRPr="00E876F4" w:rsidRDefault="0076060A" w:rsidP="00413B60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E876F4">
              <w:rPr>
                <w:sz w:val="20"/>
                <w:szCs w:val="20"/>
              </w:rPr>
              <w:t>0,0025 €/MB</w:t>
            </w:r>
          </w:p>
        </w:tc>
      </w:tr>
    </w:tbl>
    <w:p w14:paraId="6511EDA6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</w:p>
    <w:p w14:paraId="7BD6F59B" w14:textId="77777777" w:rsidR="0076060A" w:rsidRPr="00E876F4" w:rsidRDefault="0076060A" w:rsidP="0076060A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Просечните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помеѓу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пресметуваат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12 </w:t>
      </w:r>
      <w:proofErr w:type="spellStart"/>
      <w:r w:rsidRPr="00E876F4">
        <w:rPr>
          <w:rFonts w:ascii="Times New Roman" w:hAnsi="Times New Roman"/>
        </w:rPr>
        <w:t>месеци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било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пократок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остане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истекот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максималната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просечна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>.</w:t>
      </w:r>
    </w:p>
    <w:p w14:paraId="009948A1" w14:textId="77777777" w:rsidR="0076060A" w:rsidRPr="00E876F4" w:rsidRDefault="0076060A" w:rsidP="0076060A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Максималната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просечна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треба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себе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вклучуваат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трошоците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започнување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транзитирање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завршување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повик</w:t>
      </w:r>
      <w:proofErr w:type="spellEnd"/>
      <w:r w:rsidRPr="00E876F4">
        <w:rPr>
          <w:rFonts w:ascii="Times New Roman" w:hAnsi="Times New Roman"/>
        </w:rPr>
        <w:t xml:space="preserve">. Просечната </w:t>
      </w:r>
      <w:proofErr w:type="spellStart"/>
      <w:r w:rsidRPr="00E876F4">
        <w:rPr>
          <w:rFonts w:ascii="Times New Roman" w:hAnsi="Times New Roman"/>
        </w:rPr>
        <w:t>големопродажна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пресметува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преку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делење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приход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број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изразени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минути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навистина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искористени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рамките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потписнички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страна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агрегирани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секунда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прилагодени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така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ќе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предвид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можноста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примена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почетен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минимален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биде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подолг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30 </w:t>
      </w:r>
      <w:proofErr w:type="spellStart"/>
      <w:r w:rsidRPr="00E876F4">
        <w:rPr>
          <w:rFonts w:ascii="Times New Roman" w:hAnsi="Times New Roman"/>
        </w:rPr>
        <w:t>секунди</w:t>
      </w:r>
      <w:proofErr w:type="spellEnd"/>
      <w:r w:rsidRPr="00E876F4">
        <w:rPr>
          <w:rFonts w:ascii="Times New Roman" w:hAnsi="Times New Roman"/>
        </w:rPr>
        <w:t>.</w:t>
      </w:r>
    </w:p>
    <w:p w14:paraId="1383EBC8" w14:textId="77777777" w:rsidR="0076060A" w:rsidRPr="00E876F4" w:rsidRDefault="0076060A" w:rsidP="0076060A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Просечна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СМС-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пресметува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делење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приход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започнати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пренесени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СМС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рамките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потписнички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страна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број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СМС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започнати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пренесени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истиот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>.</w:t>
      </w:r>
    </w:p>
    <w:p w14:paraId="46F92056" w14:textId="77777777" w:rsidR="0076060A" w:rsidRPr="00E876F4" w:rsidRDefault="0076060A" w:rsidP="0076060A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Операторот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наплатува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надоместок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завршување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СМС </w:t>
      </w:r>
      <w:proofErr w:type="spellStart"/>
      <w:r w:rsidRPr="00E876F4">
        <w:rPr>
          <w:rFonts w:ascii="Times New Roman" w:hAnsi="Times New Roman"/>
        </w:rPr>
        <w:t>пораки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што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започнати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рамките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потписнички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>.</w:t>
      </w:r>
    </w:p>
    <w:p w14:paraId="5E5A6FED" w14:textId="77777777" w:rsidR="0076060A" w:rsidRPr="00E876F4" w:rsidRDefault="0076060A" w:rsidP="0076060A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r w:rsidRPr="00E876F4">
        <w:rPr>
          <w:rFonts w:ascii="Times New Roman" w:hAnsi="Times New Roman"/>
        </w:rPr>
        <w:t xml:space="preserve">Просечната </w:t>
      </w:r>
      <w:proofErr w:type="spellStart"/>
      <w:r w:rsidRPr="00E876F4">
        <w:rPr>
          <w:rFonts w:ascii="Times New Roman" w:hAnsi="Times New Roman"/>
        </w:rPr>
        <w:t>големопродажна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пренос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податоци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пресметува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делење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приход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пренос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податоци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proofErr w:type="gram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proofErr w:type="gram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количина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податоци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изразени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мегабајти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навистина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искористени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proofErr w:type="gramStart"/>
      <w:r w:rsidRPr="00E876F4">
        <w:rPr>
          <w:rFonts w:ascii="Times New Roman" w:hAnsi="Times New Roman"/>
        </w:rPr>
        <w:t>услуга</w:t>
      </w:r>
      <w:proofErr w:type="spellEnd"/>
      <w:r w:rsidRPr="00E876F4">
        <w:rPr>
          <w:rFonts w:ascii="Times New Roman" w:hAnsi="Times New Roman"/>
        </w:rPr>
        <w:t xml:space="preserve"> 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proofErr w:type="gram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рамките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потписнички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страна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агрегирани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килобајти</w:t>
      </w:r>
      <w:proofErr w:type="spellEnd"/>
      <w:r w:rsidRPr="00E876F4">
        <w:rPr>
          <w:rFonts w:ascii="Times New Roman" w:hAnsi="Times New Roman"/>
        </w:rPr>
        <w:t>.</w:t>
      </w:r>
    </w:p>
    <w:p w14:paraId="2F9474F4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</w:p>
    <w:p w14:paraId="6D577D3E" w14:textId="77777777" w:rsidR="0076060A" w:rsidRPr="00E876F4" w:rsidRDefault="0076060A" w:rsidP="0076060A">
      <w:pPr>
        <w:spacing w:after="120"/>
        <w:rPr>
          <w:rFonts w:ascii="Times New Roman" w:hAnsi="Times New Roman"/>
          <w:b/>
        </w:rPr>
      </w:pPr>
      <w:r w:rsidRPr="00E876F4">
        <w:rPr>
          <w:rFonts w:ascii="Times New Roman" w:hAnsi="Times New Roman"/>
          <w:b/>
        </w:rPr>
        <w:t xml:space="preserve">в) </w:t>
      </w:r>
      <w:proofErr w:type="spellStart"/>
      <w:r w:rsidRPr="00E876F4">
        <w:rPr>
          <w:rFonts w:ascii="Times New Roman" w:hAnsi="Times New Roman"/>
          <w:b/>
        </w:rPr>
        <w:t>Максимална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големопродажни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цени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за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завршување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повик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во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мобилни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мрежи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регулирани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роаминг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повици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кои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потекнуваат</w:t>
      </w:r>
      <w:proofErr w:type="spellEnd"/>
      <w:r w:rsidRPr="00E876F4">
        <w:rPr>
          <w:rFonts w:ascii="Times New Roman" w:hAnsi="Times New Roman"/>
          <w:b/>
        </w:rPr>
        <w:t xml:space="preserve"> и </w:t>
      </w:r>
      <w:proofErr w:type="spellStart"/>
      <w:r w:rsidRPr="00E876F4">
        <w:rPr>
          <w:rFonts w:ascii="Times New Roman" w:hAnsi="Times New Roman"/>
          <w:b/>
        </w:rPr>
        <w:t>завршуваат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во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регионот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на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Западен</w:t>
      </w:r>
      <w:proofErr w:type="spellEnd"/>
      <w:r w:rsidRPr="00E876F4">
        <w:rPr>
          <w:rFonts w:ascii="Times New Roman" w:hAnsi="Times New Roman"/>
          <w:b/>
        </w:rPr>
        <w:t xml:space="preserve"> </w:t>
      </w:r>
      <w:proofErr w:type="spellStart"/>
      <w:r w:rsidRPr="00E876F4">
        <w:rPr>
          <w:rFonts w:ascii="Times New Roman" w:hAnsi="Times New Roman"/>
          <w:b/>
        </w:rPr>
        <w:t>Балкан</w:t>
      </w:r>
      <w:proofErr w:type="spellEnd"/>
      <w:r w:rsidRPr="00E876F4">
        <w:rPr>
          <w:rFonts w:ascii="Times New Roman" w:hAnsi="Times New Roman"/>
          <w:b/>
        </w:rPr>
        <w:t xml:space="preserve"> (</w:t>
      </w:r>
      <w:proofErr w:type="spellStart"/>
      <w:r w:rsidRPr="00E876F4">
        <w:rPr>
          <w:rFonts w:ascii="Times New Roman" w:hAnsi="Times New Roman"/>
          <w:b/>
        </w:rPr>
        <w:t>без</w:t>
      </w:r>
      <w:proofErr w:type="spellEnd"/>
      <w:r w:rsidRPr="00E876F4">
        <w:rPr>
          <w:rFonts w:ascii="Times New Roman" w:hAnsi="Times New Roman"/>
          <w:b/>
        </w:rPr>
        <w:t xml:space="preserve"> ДДВ)</w:t>
      </w:r>
    </w:p>
    <w:p w14:paraId="506CB41A" w14:textId="77777777" w:rsidR="0076060A" w:rsidRPr="00E876F4" w:rsidRDefault="0076060A" w:rsidP="0076060A">
      <w:pPr>
        <w:pStyle w:val="ListParagraph"/>
        <w:numPr>
          <w:ilvl w:val="0"/>
          <w:numId w:val="15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1 </w:t>
      </w:r>
      <w:proofErr w:type="spellStart"/>
      <w:r w:rsidRPr="00E876F4">
        <w:rPr>
          <w:rFonts w:ascii="Times New Roman" w:hAnsi="Times New Roman"/>
        </w:rPr>
        <w:t>јули</w:t>
      </w:r>
      <w:proofErr w:type="spellEnd"/>
      <w:r w:rsidRPr="00E876F4">
        <w:rPr>
          <w:rFonts w:ascii="Times New Roman" w:hAnsi="Times New Roman"/>
        </w:rPr>
        <w:t xml:space="preserve"> 2021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максималната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завршување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потекнуваат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завршуваат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рамките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потписнички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дадени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Табела</w:t>
      </w:r>
      <w:proofErr w:type="spellEnd"/>
      <w:r w:rsidRPr="00E876F4">
        <w:rPr>
          <w:rFonts w:ascii="Times New Roman" w:hAnsi="Times New Roman"/>
        </w:rPr>
        <w:t xml:space="preserve"> </w:t>
      </w:r>
      <w:r w:rsidRPr="00E876F4">
        <w:rPr>
          <w:rFonts w:ascii="Times New Roman" w:hAnsi="Times New Roman"/>
          <w:lang w:val="mk-MK"/>
        </w:rPr>
        <w:t>2</w:t>
      </w:r>
      <w:r w:rsidRPr="00E876F4">
        <w:rPr>
          <w:rFonts w:ascii="Times New Roman" w:hAnsi="Times New Roman"/>
        </w:rPr>
        <w:t>. (</w:t>
      </w:r>
      <w:proofErr w:type="spellStart"/>
      <w:r w:rsidRPr="00E876F4">
        <w:rPr>
          <w:rFonts w:ascii="Times New Roman" w:hAnsi="Times New Roman"/>
        </w:rPr>
        <w:t>без</w:t>
      </w:r>
      <w:proofErr w:type="spellEnd"/>
      <w:r w:rsidRPr="00E876F4">
        <w:rPr>
          <w:rFonts w:ascii="Times New Roman" w:hAnsi="Times New Roman"/>
        </w:rPr>
        <w:t xml:space="preserve"> ДДВ).</w:t>
      </w:r>
    </w:p>
    <w:p w14:paraId="75461798" w14:textId="77777777" w:rsidR="0076060A" w:rsidRPr="00E876F4" w:rsidRDefault="0076060A" w:rsidP="0076060A">
      <w:pPr>
        <w:spacing w:after="120"/>
        <w:rPr>
          <w:rFonts w:ascii="Times New Roman" w:hAnsi="Times New Roman"/>
          <w:b/>
          <w:u w:val="single"/>
        </w:rPr>
      </w:pPr>
      <w:proofErr w:type="spellStart"/>
      <w:r w:rsidRPr="00E876F4">
        <w:rPr>
          <w:rFonts w:ascii="Times New Roman" w:hAnsi="Times New Roman"/>
          <w:b/>
          <w:u w:val="single"/>
        </w:rPr>
        <w:lastRenderedPageBreak/>
        <w:t>Табела</w:t>
      </w:r>
      <w:proofErr w:type="spellEnd"/>
      <w:r w:rsidRPr="00E876F4">
        <w:rPr>
          <w:rFonts w:ascii="Times New Roman" w:hAnsi="Times New Roman"/>
          <w:b/>
          <w:u w:val="single"/>
        </w:rPr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79"/>
      </w:tblGrid>
      <w:tr w:rsidR="0076060A" w:rsidRPr="00E876F4" w14:paraId="4EF31283" w14:textId="77777777" w:rsidTr="00413B60">
        <w:tc>
          <w:tcPr>
            <w:tcW w:w="1241" w:type="pct"/>
            <w:shd w:val="clear" w:color="auto" w:fill="D9D9D9"/>
          </w:tcPr>
          <w:p w14:paraId="1D040D5E" w14:textId="77777777" w:rsidR="0076060A" w:rsidRPr="00E876F4" w:rsidRDefault="0076060A" w:rsidP="00413B60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услуга</w:t>
            </w:r>
            <w:proofErr w:type="spellEnd"/>
          </w:p>
        </w:tc>
        <w:tc>
          <w:tcPr>
            <w:tcW w:w="3759" w:type="pct"/>
            <w:shd w:val="clear" w:color="auto" w:fill="D9D9D9"/>
          </w:tcPr>
          <w:p w14:paraId="3F819F66" w14:textId="77777777" w:rsidR="0076060A" w:rsidRPr="00E876F4" w:rsidRDefault="0076060A" w:rsidP="00413B60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цена</w:t>
            </w:r>
            <w:proofErr w:type="spellEnd"/>
          </w:p>
          <w:p w14:paraId="6ACCD422" w14:textId="77777777" w:rsidR="0076060A" w:rsidRPr="00E876F4" w:rsidRDefault="0076060A" w:rsidP="00413B60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876F4">
              <w:rPr>
                <w:rFonts w:ascii="Times New Roman" w:hAnsi="Times New Roman"/>
                <w:b/>
                <w:color w:val="000000"/>
              </w:rPr>
              <w:t xml:space="preserve">(01.07.2021 - </w:t>
            </w: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натаму</w:t>
            </w:r>
            <w:proofErr w:type="spellEnd"/>
            <w:r w:rsidRPr="00E876F4">
              <w:rPr>
                <w:rFonts w:ascii="Times New Roman" w:hAnsi="Times New Roman"/>
                <w:b/>
                <w:color w:val="000000"/>
              </w:rPr>
              <w:t>)</w:t>
            </w:r>
          </w:p>
        </w:tc>
      </w:tr>
      <w:tr w:rsidR="0076060A" w:rsidRPr="00E876F4" w14:paraId="349A2918" w14:textId="77777777" w:rsidTr="00413B60">
        <w:tc>
          <w:tcPr>
            <w:tcW w:w="1241" w:type="pct"/>
            <w:shd w:val="clear" w:color="auto" w:fill="D9D9D9"/>
          </w:tcPr>
          <w:p w14:paraId="5E1A16A9" w14:textId="77777777" w:rsidR="0076060A" w:rsidRPr="00E876F4" w:rsidRDefault="0076060A" w:rsidP="00413B6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Завршување</w:t>
            </w:r>
            <w:proofErr w:type="spellEnd"/>
            <w:r w:rsidRPr="00E876F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на</w:t>
            </w:r>
            <w:proofErr w:type="spellEnd"/>
            <w:r w:rsidRPr="00E876F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повик</w:t>
            </w:r>
            <w:proofErr w:type="spellEnd"/>
            <w:r w:rsidRPr="00E876F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во</w:t>
            </w:r>
            <w:proofErr w:type="spellEnd"/>
            <w:r w:rsidRPr="00E876F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мобилни</w:t>
            </w:r>
            <w:proofErr w:type="spellEnd"/>
            <w:r w:rsidRPr="00E876F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876F4">
              <w:rPr>
                <w:rFonts w:ascii="Times New Roman" w:hAnsi="Times New Roman"/>
                <w:b/>
                <w:color w:val="000000"/>
              </w:rPr>
              <w:t>мрежи</w:t>
            </w:r>
            <w:proofErr w:type="spellEnd"/>
          </w:p>
        </w:tc>
        <w:tc>
          <w:tcPr>
            <w:tcW w:w="3759" w:type="pct"/>
            <w:vAlign w:val="center"/>
          </w:tcPr>
          <w:p w14:paraId="29E440E4" w14:textId="77777777" w:rsidR="0076060A" w:rsidRPr="00E876F4" w:rsidRDefault="0076060A" w:rsidP="00413B6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76F4">
              <w:rPr>
                <w:rFonts w:ascii="Times New Roman" w:hAnsi="Times New Roman"/>
                <w:color w:val="000000"/>
              </w:rPr>
              <w:t>0,016 €/min</w:t>
            </w:r>
          </w:p>
        </w:tc>
      </w:tr>
    </w:tbl>
    <w:p w14:paraId="19275563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</w:p>
    <w:p w14:paraId="15037E60" w14:textId="77777777" w:rsidR="0076060A" w:rsidRPr="00E876F4" w:rsidRDefault="0076060A" w:rsidP="0076060A">
      <w:pPr>
        <w:pStyle w:val="ListParagraph"/>
        <w:numPr>
          <w:ilvl w:val="0"/>
          <w:numId w:val="15"/>
        </w:numPr>
        <w:spacing w:after="120" w:line="276" w:lineRule="auto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Цените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завршување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пресметуваат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преку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делење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приход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завршување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вкупниот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број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минути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завршени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навистина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искористени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proofErr w:type="gram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proofErr w:type="gram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потекнуваат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завршуваат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рамките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потписнички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страна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релевантниот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период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агрегирани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секунда</w:t>
      </w:r>
      <w:proofErr w:type="spellEnd"/>
      <w:r w:rsidRPr="00E876F4">
        <w:rPr>
          <w:rFonts w:ascii="Times New Roman" w:hAnsi="Times New Roman"/>
        </w:rPr>
        <w:t>.</w:t>
      </w:r>
    </w:p>
    <w:p w14:paraId="4213E052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</w:p>
    <w:p w14:paraId="0F919384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</w:rPr>
      </w:pPr>
      <w:r w:rsidRPr="00E876F4">
        <w:rPr>
          <w:rFonts w:ascii="Times New Roman" w:hAnsi="Times New Roman"/>
        </w:rPr>
        <w:t>II</w:t>
      </w:r>
    </w:p>
    <w:p w14:paraId="5ED4EDBE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Цените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малопродажните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утврдени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одлука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изразени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денари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без</w:t>
      </w:r>
      <w:proofErr w:type="spellEnd"/>
      <w:r w:rsidRPr="00E876F4">
        <w:rPr>
          <w:rFonts w:ascii="Times New Roman" w:hAnsi="Times New Roman"/>
        </w:rPr>
        <w:t xml:space="preserve"> ДДВ </w:t>
      </w:r>
      <w:proofErr w:type="spellStart"/>
      <w:r w:rsidRPr="00E876F4">
        <w:rPr>
          <w:rFonts w:ascii="Times New Roman" w:hAnsi="Times New Roman"/>
        </w:rPr>
        <w:t>ќе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пресметуваат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среден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курс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Народна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Банка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објавен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01-ви </w:t>
      </w:r>
      <w:proofErr w:type="spellStart"/>
      <w:r w:rsidRPr="00E876F4">
        <w:rPr>
          <w:rFonts w:ascii="Times New Roman" w:hAnsi="Times New Roman"/>
        </w:rPr>
        <w:t>јуни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тековната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  <w:r w:rsidRPr="00E876F4">
        <w:rPr>
          <w:rFonts w:ascii="Times New Roman" w:hAnsi="Times New Roman"/>
        </w:rPr>
        <w:t>.</w:t>
      </w:r>
    </w:p>
    <w:p w14:paraId="29B1741B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</w:p>
    <w:p w14:paraId="17C000BC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</w:rPr>
      </w:pPr>
      <w:r w:rsidRPr="00E876F4">
        <w:rPr>
          <w:rFonts w:ascii="Times New Roman" w:hAnsi="Times New Roman"/>
        </w:rPr>
        <w:t>III</w:t>
      </w:r>
    </w:p>
    <w:p w14:paraId="3BE8E65E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Одлука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влегува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сила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нејзиното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донесување</w:t>
      </w:r>
      <w:proofErr w:type="spellEnd"/>
      <w:r w:rsidRPr="00E876F4">
        <w:rPr>
          <w:rFonts w:ascii="Times New Roman" w:hAnsi="Times New Roman"/>
        </w:rPr>
        <w:t xml:space="preserve">, а </w:t>
      </w:r>
      <w:proofErr w:type="spellStart"/>
      <w:r w:rsidRPr="00E876F4">
        <w:rPr>
          <w:rFonts w:ascii="Times New Roman" w:hAnsi="Times New Roman"/>
        </w:rPr>
        <w:t>ќе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објави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“</w:t>
      </w:r>
      <w:proofErr w:type="spellStart"/>
      <w:r w:rsidRPr="00E876F4">
        <w:rPr>
          <w:rFonts w:ascii="Times New Roman" w:hAnsi="Times New Roman"/>
        </w:rPr>
        <w:t>Службен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весник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gramStart"/>
      <w:r w:rsidRPr="00E876F4">
        <w:rPr>
          <w:rFonts w:ascii="Times New Roman" w:hAnsi="Times New Roman"/>
        </w:rPr>
        <w:t>“ и</w:t>
      </w:r>
      <w:proofErr w:type="gram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веб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страната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Агенцијата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>.</w:t>
      </w:r>
    </w:p>
    <w:p w14:paraId="70DA7538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  <w:b/>
        </w:rPr>
      </w:pPr>
    </w:p>
    <w:p w14:paraId="07CFD3B8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  <w:b/>
        </w:rPr>
      </w:pPr>
      <w:proofErr w:type="spellStart"/>
      <w:r w:rsidRPr="00E876F4">
        <w:rPr>
          <w:rFonts w:ascii="Times New Roman" w:hAnsi="Times New Roman"/>
          <w:b/>
        </w:rPr>
        <w:t>Образложение</w:t>
      </w:r>
      <w:proofErr w:type="spellEnd"/>
    </w:p>
    <w:p w14:paraId="4AF9DC63" w14:textId="77777777" w:rsidR="0076060A" w:rsidRPr="00E876F4" w:rsidRDefault="0076060A" w:rsidP="0076060A">
      <w:pPr>
        <w:spacing w:after="120"/>
        <w:jc w:val="center"/>
        <w:rPr>
          <w:rFonts w:ascii="Times New Roman" w:hAnsi="Times New Roman"/>
          <w:b/>
        </w:rPr>
      </w:pPr>
    </w:p>
    <w:p w14:paraId="6E8891B0" w14:textId="5B5CFC69" w:rsidR="0076060A" w:rsidRPr="00E876F4" w:rsidRDefault="0076060A" w:rsidP="0076060A">
      <w:pPr>
        <w:spacing w:after="12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член</w:t>
      </w:r>
      <w:proofErr w:type="spellEnd"/>
      <w:r w:rsidRPr="00E876F4">
        <w:rPr>
          <w:rFonts w:ascii="Times New Roman" w:hAnsi="Times New Roman"/>
        </w:rPr>
        <w:t xml:space="preserve"> </w:t>
      </w:r>
      <w:r w:rsidR="00E876F4" w:rsidRPr="00E876F4">
        <w:rPr>
          <w:rFonts w:ascii="Times New Roman" w:hAnsi="Times New Roman"/>
        </w:rPr>
        <w:t>83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Законот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 </w:t>
      </w:r>
      <w:r w:rsidR="00E876F4" w:rsidRPr="00E876F4">
        <w:rPr>
          <w:rFonts w:ascii="Times New Roman" w:hAnsi="Times New Roman"/>
        </w:rPr>
        <w:t>(</w:t>
      </w:r>
      <w:proofErr w:type="spellStart"/>
      <w:r w:rsidR="00E876F4" w:rsidRPr="00E876F4">
        <w:rPr>
          <w:rFonts w:ascii="Times New Roman" w:hAnsi="Times New Roman"/>
        </w:rPr>
        <w:t>Службен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весник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на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Република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Северна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Македонија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број</w:t>
      </w:r>
      <w:proofErr w:type="spellEnd"/>
      <w:r w:rsidR="00E876F4" w:rsidRPr="00E876F4">
        <w:rPr>
          <w:rFonts w:ascii="Times New Roman" w:hAnsi="Times New Roman"/>
        </w:rPr>
        <w:t xml:space="preserve"> 135/2025 и 269/2025) </w:t>
      </w:r>
      <w:r w:rsidRPr="00E876F4">
        <w:rPr>
          <w:rFonts w:ascii="Times New Roman" w:hAnsi="Times New Roman"/>
        </w:rPr>
        <w:t xml:space="preserve">е </w:t>
      </w:r>
      <w:proofErr w:type="spellStart"/>
      <w:r w:rsidRPr="00E876F4">
        <w:rPr>
          <w:rFonts w:ascii="Times New Roman" w:hAnsi="Times New Roman"/>
        </w:rPr>
        <w:t>предвидено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Агенцијата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право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поседуваат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обезбедуваат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утврди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максимални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нудат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корисниците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склучено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меморандум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договор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протокол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намалување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реципрочна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основа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бидат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повисоки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истите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важат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помеѓу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членки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Европската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Унија</w:t>
      </w:r>
      <w:proofErr w:type="spellEnd"/>
      <w:r w:rsidRPr="00E876F4">
        <w:rPr>
          <w:rFonts w:ascii="Times New Roman" w:hAnsi="Times New Roman"/>
        </w:rPr>
        <w:t xml:space="preserve">.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истиот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член</w:t>
      </w:r>
      <w:proofErr w:type="spellEnd"/>
      <w:r w:rsidRPr="00E876F4">
        <w:rPr>
          <w:rFonts w:ascii="Times New Roman" w:hAnsi="Times New Roman"/>
        </w:rPr>
        <w:t xml:space="preserve"> е </w:t>
      </w:r>
      <w:proofErr w:type="spellStart"/>
      <w:r w:rsidRPr="00E876F4">
        <w:rPr>
          <w:rFonts w:ascii="Times New Roman" w:hAnsi="Times New Roman"/>
        </w:rPr>
        <w:t>предвидено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Агенцијата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право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операторите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обезбедуваат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утврди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максимални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големопродажните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завршување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меѓународни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земјите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Македонија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има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склучена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меморандум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договор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или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протокол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истото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реципрочна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основа</w:t>
      </w:r>
      <w:proofErr w:type="spellEnd"/>
      <w:r w:rsidRPr="00E876F4">
        <w:rPr>
          <w:rFonts w:ascii="Times New Roman" w:hAnsi="Times New Roman"/>
        </w:rPr>
        <w:t>.</w:t>
      </w:r>
      <w:r w:rsidR="00E876F4" w:rsidRPr="00E876F4">
        <w:rPr>
          <w:rFonts w:ascii="Times New Roman" w:hAnsi="Times New Roman"/>
        </w:rPr>
        <w:t xml:space="preserve"> </w:t>
      </w:r>
    </w:p>
    <w:p w14:paraId="0849F0F8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намалување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регионот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Западен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Балкан</w:t>
      </w:r>
      <w:proofErr w:type="spellEnd"/>
      <w:r w:rsidRPr="00E876F4">
        <w:rPr>
          <w:rFonts w:ascii="Times New Roman" w:hAnsi="Times New Roman"/>
        </w:rPr>
        <w:t xml:space="preserve"> е </w:t>
      </w:r>
      <w:proofErr w:type="spellStart"/>
      <w:r w:rsidRPr="00E876F4">
        <w:rPr>
          <w:rFonts w:ascii="Times New Roman" w:hAnsi="Times New Roman"/>
        </w:rPr>
        <w:t>склучена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04.04.2019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Белград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меѓу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министерствата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lastRenderedPageBreak/>
        <w:t>одговорни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областа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: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Албанија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Босна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Херцеговина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Црна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Гора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Македонија,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Србија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Косово</w:t>
      </w:r>
      <w:proofErr w:type="spellEnd"/>
      <w:r w:rsidRPr="00E876F4">
        <w:rPr>
          <w:rFonts w:ascii="Times New Roman" w:hAnsi="Times New Roman"/>
        </w:rPr>
        <w:t>.</w:t>
      </w:r>
    </w:p>
    <w:p w14:paraId="17AE2074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согласност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член</w:t>
      </w:r>
      <w:proofErr w:type="spellEnd"/>
      <w:r w:rsidRPr="00E876F4">
        <w:rPr>
          <w:rFonts w:ascii="Times New Roman" w:hAnsi="Times New Roman"/>
        </w:rPr>
        <w:t xml:space="preserve"> 4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регулаторни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тела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регионот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Западен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Балкан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ќе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бидат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одговорни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спроведување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одредбите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истата</w:t>
      </w:r>
      <w:proofErr w:type="spellEnd"/>
      <w:r w:rsidRPr="00E876F4">
        <w:rPr>
          <w:rFonts w:ascii="Times New Roman" w:hAnsi="Times New Roman"/>
        </w:rPr>
        <w:t xml:space="preserve"> Спогодба, </w:t>
      </w:r>
      <w:proofErr w:type="spellStart"/>
      <w:r w:rsidRPr="00E876F4">
        <w:rPr>
          <w:rFonts w:ascii="Times New Roman" w:hAnsi="Times New Roman"/>
        </w:rPr>
        <w:t>вклучувајќи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ги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регулирањето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завршување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регулирани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повици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потекнуваат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завршуваат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регионот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Западен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Балкан</w:t>
      </w:r>
      <w:proofErr w:type="spellEnd"/>
      <w:r w:rsidRPr="00E876F4">
        <w:rPr>
          <w:rFonts w:ascii="Times New Roman" w:hAnsi="Times New Roman"/>
        </w:rPr>
        <w:t>.</w:t>
      </w:r>
    </w:p>
    <w:p w14:paraId="0E1FCB20" w14:textId="192424A8" w:rsidR="0076060A" w:rsidRPr="00E876F4" w:rsidRDefault="0076060A" w:rsidP="0076060A">
      <w:pPr>
        <w:spacing w:after="12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оглед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</w:t>
      </w:r>
      <w:proofErr w:type="spellEnd"/>
      <w:r w:rsidRPr="00E876F4">
        <w:rPr>
          <w:rFonts w:ascii="Times New Roman" w:hAnsi="Times New Roman"/>
        </w:rPr>
        <w:t xml:space="preserve">, а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согласност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член</w:t>
      </w:r>
      <w:proofErr w:type="spellEnd"/>
      <w:r w:rsidRPr="00E876F4">
        <w:rPr>
          <w:rFonts w:ascii="Times New Roman" w:hAnsi="Times New Roman"/>
        </w:rPr>
        <w:t xml:space="preserve"> 24 </w:t>
      </w:r>
      <w:proofErr w:type="spellStart"/>
      <w:r w:rsidRPr="00E876F4">
        <w:rPr>
          <w:rFonts w:ascii="Times New Roman" w:hAnsi="Times New Roman"/>
        </w:rPr>
        <w:t>став</w:t>
      </w:r>
      <w:proofErr w:type="spellEnd"/>
      <w:r w:rsidRPr="00E876F4">
        <w:rPr>
          <w:rFonts w:ascii="Times New Roman" w:hAnsi="Times New Roman"/>
        </w:rPr>
        <w:t xml:space="preserve"> (1) </w:t>
      </w:r>
      <w:proofErr w:type="spellStart"/>
      <w:r w:rsidRPr="00E876F4">
        <w:rPr>
          <w:rFonts w:ascii="Times New Roman" w:hAnsi="Times New Roman"/>
        </w:rPr>
        <w:t>алинеја</w:t>
      </w:r>
      <w:proofErr w:type="spellEnd"/>
      <w:r w:rsidRPr="00E876F4">
        <w:rPr>
          <w:rFonts w:ascii="Times New Roman" w:hAnsi="Times New Roman"/>
        </w:rPr>
        <w:t xml:space="preserve"> (</w:t>
      </w:r>
      <w:r w:rsidR="00E876F4" w:rsidRPr="00E876F4">
        <w:rPr>
          <w:rFonts w:ascii="Times New Roman" w:hAnsi="Times New Roman"/>
        </w:rPr>
        <w:t>3</w:t>
      </w:r>
      <w:r w:rsidRPr="00E876F4">
        <w:rPr>
          <w:rFonts w:ascii="Times New Roman" w:hAnsi="Times New Roman"/>
        </w:rPr>
        <w:t xml:space="preserve">) и </w:t>
      </w:r>
      <w:proofErr w:type="spellStart"/>
      <w:r w:rsidRPr="00E876F4">
        <w:rPr>
          <w:rFonts w:ascii="Times New Roman" w:hAnsi="Times New Roman"/>
        </w:rPr>
        <w:t>член</w:t>
      </w:r>
      <w:proofErr w:type="spellEnd"/>
      <w:r w:rsidRPr="00E876F4">
        <w:rPr>
          <w:rFonts w:ascii="Times New Roman" w:hAnsi="Times New Roman"/>
        </w:rPr>
        <w:t xml:space="preserve"> </w:t>
      </w:r>
      <w:r w:rsidR="00E876F4" w:rsidRPr="00E876F4">
        <w:rPr>
          <w:rFonts w:ascii="Times New Roman" w:hAnsi="Times New Roman"/>
        </w:rPr>
        <w:t>83</w:t>
      </w:r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Законот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 </w:t>
      </w:r>
      <w:r w:rsidR="00E876F4" w:rsidRPr="00E876F4">
        <w:rPr>
          <w:rFonts w:ascii="Times New Roman" w:hAnsi="Times New Roman"/>
        </w:rPr>
        <w:t>(</w:t>
      </w:r>
      <w:proofErr w:type="spellStart"/>
      <w:r w:rsidR="00E876F4" w:rsidRPr="00E876F4">
        <w:rPr>
          <w:rFonts w:ascii="Times New Roman" w:hAnsi="Times New Roman"/>
        </w:rPr>
        <w:t>Службен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весник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на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Република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Северна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Македонија</w:t>
      </w:r>
      <w:proofErr w:type="spellEnd"/>
      <w:r w:rsidR="00E876F4" w:rsidRPr="00E876F4">
        <w:rPr>
          <w:rFonts w:ascii="Times New Roman" w:hAnsi="Times New Roman"/>
        </w:rPr>
        <w:t xml:space="preserve"> </w:t>
      </w:r>
      <w:proofErr w:type="spellStart"/>
      <w:r w:rsidR="00E876F4" w:rsidRPr="00E876F4">
        <w:rPr>
          <w:rFonts w:ascii="Times New Roman" w:hAnsi="Times New Roman"/>
        </w:rPr>
        <w:t>број</w:t>
      </w:r>
      <w:proofErr w:type="spellEnd"/>
      <w:r w:rsidR="00E876F4" w:rsidRPr="00E876F4">
        <w:rPr>
          <w:rFonts w:ascii="Times New Roman" w:hAnsi="Times New Roman"/>
        </w:rPr>
        <w:t xml:space="preserve"> 135/2025 и 269/2025) </w:t>
      </w:r>
      <w:r w:rsidRPr="00E876F4">
        <w:rPr>
          <w:rFonts w:ascii="Times New Roman" w:hAnsi="Times New Roman"/>
        </w:rPr>
        <w:t xml:space="preserve">а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согласност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Спогодбата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намалување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цената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роаминг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услугите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јавните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мобилни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мрежи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регионот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Западен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Балкан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потпишана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04.04.2019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помеѓу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министерствата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одговорни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областа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: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Албанија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Босна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Херцеговина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Црна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Гора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Северна</w:t>
      </w:r>
      <w:proofErr w:type="spellEnd"/>
      <w:r w:rsidRPr="00E876F4">
        <w:rPr>
          <w:rFonts w:ascii="Times New Roman" w:hAnsi="Times New Roman"/>
        </w:rPr>
        <w:t xml:space="preserve"> Македонија, </w:t>
      </w:r>
      <w:proofErr w:type="spellStart"/>
      <w:r w:rsidRPr="00E876F4">
        <w:rPr>
          <w:rFonts w:ascii="Times New Roman" w:hAnsi="Times New Roman"/>
        </w:rPr>
        <w:t>Република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Србија</w:t>
      </w:r>
      <w:proofErr w:type="spellEnd"/>
      <w:r w:rsidRPr="00E876F4">
        <w:rPr>
          <w:rFonts w:ascii="Times New Roman" w:hAnsi="Times New Roman"/>
        </w:rPr>
        <w:t xml:space="preserve"> и </w:t>
      </w:r>
      <w:proofErr w:type="spellStart"/>
      <w:r w:rsidRPr="00E876F4">
        <w:rPr>
          <w:rFonts w:ascii="Times New Roman" w:hAnsi="Times New Roman"/>
        </w:rPr>
        <w:t>Косово</w:t>
      </w:r>
      <w:proofErr w:type="spellEnd"/>
      <w:r w:rsidRPr="00E876F4">
        <w:rPr>
          <w:rFonts w:ascii="Times New Roman" w:hAnsi="Times New Roman"/>
        </w:rPr>
        <w:t xml:space="preserve">, </w:t>
      </w:r>
      <w:proofErr w:type="spellStart"/>
      <w:r w:rsidRPr="00E876F4">
        <w:rPr>
          <w:rFonts w:ascii="Times New Roman" w:hAnsi="Times New Roman"/>
        </w:rPr>
        <w:t>директорот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Агенцијата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за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електронски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комуникации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донесе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Одлука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како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диспозитивот</w:t>
      </w:r>
      <w:proofErr w:type="spellEnd"/>
      <w:r w:rsidRPr="00E876F4">
        <w:rPr>
          <w:rFonts w:ascii="Times New Roman" w:hAnsi="Times New Roman"/>
        </w:rPr>
        <w:t>.</w:t>
      </w:r>
      <w:r w:rsidR="00E876F4" w:rsidRPr="00E876F4">
        <w:rPr>
          <w:rFonts w:ascii="Times New Roman" w:hAnsi="Times New Roman"/>
        </w:rPr>
        <w:t xml:space="preserve"> </w:t>
      </w:r>
    </w:p>
    <w:p w14:paraId="74C03AF3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</w:p>
    <w:p w14:paraId="0DA2828D" w14:textId="77777777" w:rsidR="0076060A" w:rsidRPr="00E876F4" w:rsidRDefault="0076060A" w:rsidP="0076060A">
      <w:pPr>
        <w:spacing w:after="120"/>
        <w:rPr>
          <w:rFonts w:ascii="Times New Roman" w:hAnsi="Times New Roman"/>
        </w:rPr>
      </w:pPr>
      <w:r w:rsidRPr="00E876F4">
        <w:rPr>
          <w:rFonts w:ascii="Times New Roman" w:hAnsi="Times New Roman"/>
        </w:rPr>
        <w:t xml:space="preserve">ПРАВНА ПОУКА: </w:t>
      </w:r>
      <w:proofErr w:type="spellStart"/>
      <w:r w:rsidRPr="00E876F4">
        <w:rPr>
          <w:rFonts w:ascii="Times New Roman" w:hAnsi="Times New Roman"/>
        </w:rPr>
        <w:t>Против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оваа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Одлука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може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поднесе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тужба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Управниот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Суд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во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рок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30 </w:t>
      </w:r>
      <w:proofErr w:type="spellStart"/>
      <w:r w:rsidRPr="00E876F4">
        <w:rPr>
          <w:rFonts w:ascii="Times New Roman" w:hAnsi="Times New Roman"/>
        </w:rPr>
        <w:t>дена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од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денот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приемот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на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истиот</w:t>
      </w:r>
      <w:proofErr w:type="spellEnd"/>
      <w:r w:rsidRPr="00E876F4">
        <w:rPr>
          <w:rFonts w:ascii="Times New Roman" w:hAnsi="Times New Roman"/>
        </w:rPr>
        <w:t>.</w:t>
      </w:r>
    </w:p>
    <w:p w14:paraId="2E7721E2" w14:textId="77777777" w:rsidR="0076060A" w:rsidRPr="00E876F4" w:rsidRDefault="0076060A" w:rsidP="0076060A">
      <w:pPr>
        <w:spacing w:after="120"/>
        <w:jc w:val="right"/>
        <w:rPr>
          <w:rFonts w:ascii="Times New Roman" w:hAnsi="Times New Roman"/>
        </w:rPr>
      </w:pPr>
    </w:p>
    <w:p w14:paraId="0FD59102" w14:textId="77777777" w:rsidR="0076060A" w:rsidRPr="00E876F4" w:rsidRDefault="0076060A" w:rsidP="0076060A">
      <w:pPr>
        <w:spacing w:after="120"/>
        <w:jc w:val="right"/>
        <w:rPr>
          <w:rFonts w:ascii="Times New Roman" w:hAnsi="Times New Roman"/>
        </w:rPr>
      </w:pPr>
    </w:p>
    <w:p w14:paraId="0F28B24D" w14:textId="77777777" w:rsidR="0076060A" w:rsidRPr="00E876F4" w:rsidRDefault="0076060A" w:rsidP="0076060A">
      <w:pPr>
        <w:spacing w:after="120"/>
        <w:jc w:val="right"/>
        <w:rPr>
          <w:rFonts w:ascii="Times New Roman" w:hAnsi="Times New Roman"/>
        </w:rPr>
      </w:pPr>
    </w:p>
    <w:p w14:paraId="274CECC5" w14:textId="77777777" w:rsidR="0076060A" w:rsidRPr="00E876F4" w:rsidRDefault="0076060A" w:rsidP="0076060A">
      <w:pPr>
        <w:spacing w:after="120"/>
        <w:jc w:val="right"/>
        <w:rPr>
          <w:rFonts w:ascii="Times New Roman" w:hAnsi="Times New Roman"/>
        </w:rPr>
      </w:pPr>
    </w:p>
    <w:p w14:paraId="4D240F44" w14:textId="77777777" w:rsidR="0076060A" w:rsidRPr="00E876F4" w:rsidRDefault="0076060A" w:rsidP="0076060A">
      <w:pPr>
        <w:spacing w:after="120"/>
        <w:jc w:val="right"/>
        <w:rPr>
          <w:rFonts w:ascii="Times New Roman" w:hAnsi="Times New Roman"/>
        </w:rPr>
      </w:pPr>
    </w:p>
    <w:p w14:paraId="47FEADB4" w14:textId="77777777" w:rsidR="00636F9F" w:rsidRPr="00E876F4" w:rsidRDefault="00636F9F" w:rsidP="00D711AF">
      <w:pPr>
        <w:spacing w:after="0"/>
        <w:rPr>
          <w:rFonts w:ascii="Times New Roman" w:hAnsi="Times New Roman"/>
          <w:lang w:val="mk-MK"/>
        </w:rPr>
      </w:pPr>
    </w:p>
    <w:p w14:paraId="3B585BB2" w14:textId="77777777" w:rsidR="00E876F4" w:rsidRPr="00E876F4" w:rsidRDefault="00E876F4" w:rsidP="00D711AF">
      <w:pPr>
        <w:spacing w:after="0"/>
        <w:rPr>
          <w:rFonts w:ascii="Times New Roman" w:hAnsi="Times New Roman"/>
          <w:lang w:val="mk-MK"/>
        </w:rPr>
      </w:pPr>
    </w:p>
    <w:p w14:paraId="50CB3C18" w14:textId="77777777" w:rsidR="001F7062" w:rsidRPr="00E876F4" w:rsidRDefault="001F7062" w:rsidP="00D711AF">
      <w:pPr>
        <w:spacing w:after="0"/>
        <w:rPr>
          <w:rFonts w:ascii="Times New Roman" w:hAnsi="Times New Roman"/>
          <w:lang w:val="mk-MK"/>
        </w:rPr>
      </w:pPr>
    </w:p>
    <w:p w14:paraId="7D69A52B" w14:textId="5C9F4841" w:rsidR="006F5A6A" w:rsidRPr="00E876F4" w:rsidRDefault="006F5A6A" w:rsidP="00D711AF">
      <w:pPr>
        <w:spacing w:after="0"/>
        <w:rPr>
          <w:rFonts w:ascii="Times New Roman" w:hAnsi="Times New Roman"/>
        </w:rPr>
      </w:pPr>
      <w:r w:rsidRPr="00E876F4">
        <w:rPr>
          <w:rFonts w:ascii="Times New Roman" w:hAnsi="Times New Roman"/>
          <w:lang w:val="mk-MK"/>
        </w:rPr>
        <w:t xml:space="preserve">Раководител на </w:t>
      </w:r>
      <w:r w:rsidR="009D46B0" w:rsidRPr="00E876F4">
        <w:rPr>
          <w:rFonts w:ascii="Times New Roman" w:hAnsi="Times New Roman"/>
          <w:lang w:val="mk-MK"/>
        </w:rPr>
        <w:t>О</w:t>
      </w:r>
      <w:r w:rsidRPr="00E876F4">
        <w:rPr>
          <w:rFonts w:ascii="Times New Roman" w:hAnsi="Times New Roman"/>
          <w:lang w:val="mk-MK"/>
        </w:rPr>
        <w:t>дд</w:t>
      </w:r>
      <w:r w:rsidR="00636F9F" w:rsidRPr="00E876F4">
        <w:rPr>
          <w:rFonts w:ascii="Times New Roman" w:hAnsi="Times New Roman"/>
          <w:lang w:val="mk-MK"/>
        </w:rPr>
        <w:t>еление за</w:t>
      </w:r>
      <w:r w:rsidR="009D46B0" w:rsidRPr="00E876F4">
        <w:rPr>
          <w:rFonts w:ascii="Times New Roman" w:hAnsi="Times New Roman"/>
          <w:lang w:val="mk-MK"/>
        </w:rPr>
        <w:t xml:space="preserve"> Анализа на пазарите</w:t>
      </w:r>
      <w:r w:rsidR="00636F9F" w:rsidRPr="00E876F4">
        <w:rPr>
          <w:rFonts w:ascii="Times New Roman" w:hAnsi="Times New Roman"/>
          <w:lang w:val="mk-MK"/>
        </w:rPr>
        <w:t xml:space="preserve"> :</w:t>
      </w:r>
      <w:r w:rsidR="00636F9F" w:rsidRPr="00E876F4">
        <w:rPr>
          <w:rFonts w:ascii="Times New Roman" w:hAnsi="Times New Roman"/>
        </w:rPr>
        <w:t xml:space="preserve"> ____________________</w:t>
      </w:r>
    </w:p>
    <w:p w14:paraId="0FE29C8C" w14:textId="3EA2F974" w:rsidR="00E876F4" w:rsidRPr="00E876F4" w:rsidRDefault="00E876F4" w:rsidP="00D711AF">
      <w:pPr>
        <w:spacing w:after="0"/>
        <w:rPr>
          <w:rFonts w:ascii="Times New Roman" w:hAnsi="Times New Roman"/>
        </w:rPr>
      </w:pPr>
      <w:r w:rsidRPr="00E876F4">
        <w:rPr>
          <w:rFonts w:ascii="Times New Roman" w:hAnsi="Times New Roman"/>
          <w:lang w:val="mk-MK"/>
        </w:rPr>
        <w:t>Раководител на Одделение за определување на регулаторни обврски :</w:t>
      </w:r>
      <w:r w:rsidRPr="00E876F4">
        <w:rPr>
          <w:rFonts w:ascii="Times New Roman" w:hAnsi="Times New Roman"/>
        </w:rPr>
        <w:t xml:space="preserve"> ____________________</w:t>
      </w:r>
    </w:p>
    <w:p w14:paraId="58F25077" w14:textId="574AA76C" w:rsidR="00F17469" w:rsidRPr="00E876F4" w:rsidRDefault="0014300E" w:rsidP="0014300E">
      <w:pPr>
        <w:spacing w:after="0"/>
        <w:rPr>
          <w:rFonts w:ascii="Times New Roman" w:hAnsi="Times New Roman"/>
        </w:rPr>
      </w:pPr>
      <w:r w:rsidRPr="00E876F4">
        <w:rPr>
          <w:rFonts w:ascii="Times New Roman" w:hAnsi="Times New Roman"/>
          <w:lang w:val="mk-MK"/>
        </w:rPr>
        <w:t xml:space="preserve">Раководител на </w:t>
      </w:r>
      <w:r w:rsidR="009D46B0" w:rsidRPr="00E876F4">
        <w:rPr>
          <w:rFonts w:ascii="Times New Roman" w:hAnsi="Times New Roman"/>
          <w:lang w:val="mk-MK"/>
        </w:rPr>
        <w:t>С</w:t>
      </w:r>
      <w:r w:rsidRPr="00E876F4">
        <w:rPr>
          <w:rFonts w:ascii="Times New Roman" w:hAnsi="Times New Roman"/>
          <w:lang w:val="mk-MK"/>
        </w:rPr>
        <w:t>ектор за регулатива</w:t>
      </w:r>
      <w:r w:rsidR="00D711AF" w:rsidRPr="00E876F4">
        <w:rPr>
          <w:rFonts w:ascii="Times New Roman" w:hAnsi="Times New Roman"/>
          <w:lang w:val="mk-MK"/>
        </w:rPr>
        <w:t xml:space="preserve">: </w:t>
      </w:r>
      <w:r w:rsidR="00636F9F" w:rsidRPr="00E876F4">
        <w:rPr>
          <w:rFonts w:ascii="Times New Roman" w:hAnsi="Times New Roman"/>
        </w:rPr>
        <w:t>____________________</w:t>
      </w:r>
    </w:p>
    <w:p w14:paraId="7BA308A8" w14:textId="77777777" w:rsidR="00F17469" w:rsidRPr="00E876F4" w:rsidRDefault="00F17469" w:rsidP="00C46822">
      <w:pPr>
        <w:spacing w:after="0"/>
        <w:ind w:left="5760" w:firstLine="720"/>
        <w:rPr>
          <w:rFonts w:ascii="Times New Roman" w:hAnsi="Times New Roman"/>
          <w:b/>
          <w:lang w:val="mk-MK"/>
        </w:rPr>
      </w:pPr>
    </w:p>
    <w:p w14:paraId="6AD552B0" w14:textId="77777777" w:rsidR="00E876F4" w:rsidRPr="00E876F4" w:rsidRDefault="00E876F4" w:rsidP="00C46822">
      <w:pPr>
        <w:spacing w:after="0"/>
        <w:ind w:left="5760" w:firstLine="720"/>
        <w:rPr>
          <w:rFonts w:ascii="Times New Roman" w:hAnsi="Times New Roman"/>
          <w:b/>
          <w:lang w:val="mk-MK"/>
        </w:rPr>
      </w:pPr>
    </w:p>
    <w:p w14:paraId="5C4BA88C" w14:textId="77777777" w:rsidR="00E876F4" w:rsidRPr="00E876F4" w:rsidRDefault="00E876F4" w:rsidP="00C46822">
      <w:pPr>
        <w:spacing w:after="0"/>
        <w:ind w:left="5760" w:firstLine="720"/>
        <w:rPr>
          <w:rFonts w:ascii="Times New Roman" w:hAnsi="Times New Roman"/>
          <w:b/>
          <w:lang w:val="mk-MK"/>
        </w:rPr>
      </w:pPr>
    </w:p>
    <w:p w14:paraId="285B198D" w14:textId="77777777" w:rsidR="00E876F4" w:rsidRPr="00E876F4" w:rsidRDefault="00E876F4" w:rsidP="00C46822">
      <w:pPr>
        <w:spacing w:after="0"/>
        <w:ind w:left="5760" w:firstLine="720"/>
        <w:rPr>
          <w:rFonts w:ascii="Times New Roman" w:hAnsi="Times New Roman"/>
          <w:b/>
          <w:lang w:val="mk-MK"/>
        </w:rPr>
      </w:pPr>
    </w:p>
    <w:p w14:paraId="18437765" w14:textId="77777777" w:rsidR="00E876F4" w:rsidRPr="00E876F4" w:rsidRDefault="00E876F4" w:rsidP="00C46822">
      <w:pPr>
        <w:spacing w:after="0"/>
        <w:ind w:left="5760" w:firstLine="720"/>
        <w:rPr>
          <w:rFonts w:ascii="Times New Roman" w:hAnsi="Times New Roman"/>
          <w:b/>
          <w:lang w:val="mk-MK"/>
        </w:rPr>
      </w:pPr>
    </w:p>
    <w:p w14:paraId="389001D4" w14:textId="77777777" w:rsidR="001A62A7" w:rsidRPr="00E876F4" w:rsidRDefault="001A62A7" w:rsidP="00AB7517">
      <w:pPr>
        <w:spacing w:after="0"/>
        <w:rPr>
          <w:rFonts w:ascii="Times New Roman" w:hAnsi="Times New Roman"/>
          <w:b/>
          <w:lang w:val="mk-MK"/>
        </w:rPr>
      </w:pPr>
    </w:p>
    <w:p w14:paraId="7BD36141" w14:textId="67FD9072" w:rsidR="004E31D1" w:rsidRPr="00F348C1" w:rsidRDefault="00636F9F" w:rsidP="00F348C1">
      <w:pPr>
        <w:spacing w:after="0"/>
        <w:ind w:left="5760" w:firstLine="720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  <w:lang w:val="mk-MK"/>
        </w:rPr>
        <w:t xml:space="preserve">    </w:t>
      </w:r>
      <w:r w:rsidR="0014300E" w:rsidRPr="00E876F4">
        <w:rPr>
          <w:rFonts w:ascii="Times New Roman" w:hAnsi="Times New Roman"/>
          <w:lang w:val="mk-MK"/>
        </w:rPr>
        <w:t xml:space="preserve"> </w:t>
      </w:r>
      <w:r w:rsidR="004E31D1" w:rsidRPr="00E876F4">
        <w:rPr>
          <w:rFonts w:ascii="Times New Roman" w:hAnsi="Times New Roman"/>
        </w:rPr>
        <w:t>Директор</w:t>
      </w:r>
    </w:p>
    <w:p w14:paraId="7746E41C" w14:textId="4CBF6F7D" w:rsidR="004E31D1" w:rsidRPr="00F348C1" w:rsidRDefault="004E31D1" w:rsidP="00C46822">
      <w:pPr>
        <w:spacing w:after="0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  <w:lang w:val="ru-RU"/>
        </w:rPr>
        <w:t xml:space="preserve">                                                                                      </w:t>
      </w:r>
      <w:r w:rsidRPr="00E876F4">
        <w:rPr>
          <w:rFonts w:ascii="Times New Roman" w:hAnsi="Times New Roman"/>
          <w:lang w:val="ru-RU"/>
        </w:rPr>
        <w:tab/>
      </w:r>
      <w:r w:rsidRPr="00E876F4">
        <w:rPr>
          <w:rFonts w:ascii="Times New Roman" w:hAnsi="Times New Roman"/>
          <w:lang w:val="ru-RU"/>
        </w:rPr>
        <w:tab/>
      </w:r>
      <w:r w:rsidRPr="00E876F4">
        <w:rPr>
          <w:rFonts w:ascii="Times New Roman" w:hAnsi="Times New Roman"/>
          <w:lang w:val="ru-RU"/>
        </w:rPr>
        <w:tab/>
        <w:t xml:space="preserve">    </w:t>
      </w:r>
      <w:r w:rsidR="0014300E" w:rsidRPr="00E876F4">
        <w:rPr>
          <w:rFonts w:ascii="Times New Roman" w:hAnsi="Times New Roman"/>
          <w:lang w:val="ru-RU"/>
        </w:rPr>
        <w:t xml:space="preserve"> </w:t>
      </w:r>
      <w:r w:rsidRPr="00E876F4">
        <w:rPr>
          <w:rFonts w:ascii="Times New Roman" w:hAnsi="Times New Roman"/>
          <w:lang w:val="ru-RU"/>
        </w:rPr>
        <w:t xml:space="preserve">  </w:t>
      </w:r>
      <w:r w:rsidR="00F348C1">
        <w:rPr>
          <w:rFonts w:ascii="Times New Roman" w:hAnsi="Times New Roman"/>
          <w:lang w:val="ru-RU"/>
        </w:rPr>
        <w:t xml:space="preserve">                                                              </w:t>
      </w:r>
      <w:r w:rsidR="00F348C1">
        <w:rPr>
          <w:rFonts w:ascii="Times New Roman" w:hAnsi="Times New Roman"/>
          <w:lang w:val="mk-MK"/>
        </w:rPr>
        <w:t xml:space="preserve">                                                                                                                                          </w:t>
      </w:r>
    </w:p>
    <w:p w14:paraId="75A9FCC8" w14:textId="41ECD523" w:rsidR="0010208D" w:rsidRDefault="00F348C1" w:rsidP="00F348C1">
      <w:pPr>
        <w:tabs>
          <w:tab w:val="left" w:pos="5940"/>
        </w:tabs>
        <w:spacing w:after="0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     </w:t>
      </w:r>
      <w:r>
        <w:rPr>
          <w:rFonts w:ascii="Times New Roman" w:hAnsi="Times New Roman"/>
          <w:lang w:val="mk-MK"/>
        </w:rPr>
        <w:tab/>
        <w:t>----------------------------------</w:t>
      </w:r>
    </w:p>
    <w:p w14:paraId="29F7318D" w14:textId="77777777" w:rsidR="00F348C1" w:rsidRDefault="00F348C1" w:rsidP="00F348C1">
      <w:pPr>
        <w:tabs>
          <w:tab w:val="left" w:pos="5940"/>
        </w:tabs>
        <w:spacing w:after="0"/>
        <w:rPr>
          <w:rFonts w:ascii="Times New Roman" w:hAnsi="Times New Roman"/>
          <w:lang w:val="mk-MK"/>
        </w:rPr>
      </w:pPr>
    </w:p>
    <w:p w14:paraId="7DFB1862" w14:textId="77777777" w:rsidR="00F348C1" w:rsidRPr="00F348C1" w:rsidRDefault="00F348C1" w:rsidP="00F348C1">
      <w:pPr>
        <w:tabs>
          <w:tab w:val="left" w:pos="5940"/>
        </w:tabs>
        <w:spacing w:after="0"/>
        <w:rPr>
          <w:rFonts w:ascii="Times New Roman" w:hAnsi="Times New Roman"/>
          <w:lang w:val="mk-MK"/>
        </w:rPr>
      </w:pPr>
    </w:p>
    <w:p w14:paraId="1553732E" w14:textId="77777777" w:rsidR="00FF57E3" w:rsidRPr="00E876F4" w:rsidRDefault="00FF57E3" w:rsidP="00C46822">
      <w:pPr>
        <w:spacing w:after="0"/>
        <w:rPr>
          <w:rFonts w:ascii="Times New Roman" w:hAnsi="Times New Roman"/>
        </w:rPr>
      </w:pPr>
    </w:p>
    <w:p w14:paraId="3D765C31" w14:textId="77777777" w:rsidR="001A62A7" w:rsidRPr="00E876F4" w:rsidRDefault="00DB1DB8" w:rsidP="00DB1DB8">
      <w:pPr>
        <w:spacing w:after="0"/>
        <w:rPr>
          <w:rFonts w:ascii="Times New Roman" w:hAnsi="Times New Roman"/>
          <w:lang w:val="mk-MK"/>
        </w:rPr>
      </w:pPr>
      <w:r w:rsidRPr="00E876F4">
        <w:rPr>
          <w:rFonts w:ascii="Times New Roman" w:hAnsi="Times New Roman"/>
        </w:rPr>
        <w:t>Изработено во Агенција за електронски комуникации</w:t>
      </w:r>
    </w:p>
    <w:p w14:paraId="00BB8B49" w14:textId="77777777" w:rsidR="00DB1DB8" w:rsidRPr="00E876F4" w:rsidRDefault="00DB1DB8" w:rsidP="00DB1DB8">
      <w:pPr>
        <w:spacing w:after="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Наш</w:t>
      </w:r>
      <w:proofErr w:type="spellEnd"/>
      <w:r w:rsidRPr="00E876F4">
        <w:rPr>
          <w:rFonts w:ascii="Times New Roman" w:hAnsi="Times New Roman"/>
        </w:rPr>
        <w:t xml:space="preserve"> </w:t>
      </w:r>
      <w:proofErr w:type="spellStart"/>
      <w:r w:rsidRPr="00E876F4">
        <w:rPr>
          <w:rFonts w:ascii="Times New Roman" w:hAnsi="Times New Roman"/>
        </w:rPr>
        <w:t>број</w:t>
      </w:r>
      <w:proofErr w:type="spellEnd"/>
      <w:r w:rsidRPr="00E876F4">
        <w:rPr>
          <w:rFonts w:ascii="Times New Roman" w:hAnsi="Times New Roman"/>
        </w:rPr>
        <w:t xml:space="preserve">: </w:t>
      </w:r>
      <w:r w:rsidR="0007254D" w:rsidRPr="00E876F4">
        <w:rPr>
          <w:rFonts w:ascii="Times New Roman" w:hAnsi="Times New Roman"/>
        </w:rPr>
        <w:t xml:space="preserve">УП1 </w:t>
      </w:r>
      <w:r w:rsidR="00557AA6" w:rsidRPr="00E876F4">
        <w:rPr>
          <w:rFonts w:ascii="Times New Roman" w:hAnsi="Times New Roman"/>
        </w:rPr>
        <w:t>____________________</w:t>
      </w:r>
    </w:p>
    <w:p w14:paraId="35DB2DF0" w14:textId="77777777" w:rsidR="004E31D1" w:rsidRPr="00E876F4" w:rsidRDefault="00DB1DB8" w:rsidP="00DB1DB8">
      <w:pPr>
        <w:spacing w:after="0"/>
        <w:rPr>
          <w:rFonts w:ascii="Times New Roman" w:hAnsi="Times New Roman"/>
        </w:rPr>
      </w:pPr>
      <w:proofErr w:type="spellStart"/>
      <w:r w:rsidRPr="00E876F4">
        <w:rPr>
          <w:rFonts w:ascii="Times New Roman" w:hAnsi="Times New Roman"/>
        </w:rPr>
        <w:t>Скопје</w:t>
      </w:r>
      <w:proofErr w:type="spellEnd"/>
      <w:r w:rsidRPr="00E876F4">
        <w:rPr>
          <w:rFonts w:ascii="Times New Roman" w:hAnsi="Times New Roman"/>
        </w:rPr>
        <w:t xml:space="preserve">, ____________ </w:t>
      </w:r>
      <w:proofErr w:type="spellStart"/>
      <w:r w:rsidRPr="00E876F4">
        <w:rPr>
          <w:rFonts w:ascii="Times New Roman" w:hAnsi="Times New Roman"/>
        </w:rPr>
        <w:t>година</w:t>
      </w:r>
      <w:proofErr w:type="spellEnd"/>
    </w:p>
    <w:sectPr w:rsidR="004E31D1" w:rsidRPr="00E876F4" w:rsidSect="00331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440" w:bottom="2127" w:left="1440" w:header="1701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D801" w14:textId="77777777" w:rsidR="00EC2FFF" w:rsidRDefault="00EC2FFF" w:rsidP="00FB0E1F">
      <w:pPr>
        <w:spacing w:after="0"/>
      </w:pPr>
      <w:r>
        <w:separator/>
      </w:r>
    </w:p>
  </w:endnote>
  <w:endnote w:type="continuationSeparator" w:id="0">
    <w:p w14:paraId="28E46E8F" w14:textId="77777777" w:rsidR="00EC2FFF" w:rsidRDefault="00EC2FFF" w:rsidP="00FB0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-Medium">
    <w:altName w:val="Corbel"/>
    <w:charset w:val="CC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E43F" w14:textId="77777777" w:rsidR="00AC4D73" w:rsidRDefault="00AC4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2851" w14:textId="77777777" w:rsidR="00AC4D73" w:rsidRDefault="00AC4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5A22" w14:textId="52779B7A" w:rsidR="00557AA6" w:rsidRPr="009D46B0" w:rsidRDefault="00557AA6">
    <w:pPr>
      <w:pStyle w:val="Footer"/>
      <w:rPr>
        <w:lang w:val="mk-MK"/>
      </w:rPr>
    </w:pPr>
    <w:r>
      <w:tab/>
    </w:r>
    <w:r>
      <w:tab/>
    </w:r>
    <w:r w:rsidR="00F666F4" w:rsidRPr="00CA6796">
      <w:rPr>
        <w:rFonts w:cs="Arial"/>
        <w:lang w:val="mk-MK"/>
      </w:rPr>
      <w:t>Вер.</w:t>
    </w:r>
    <w:r w:rsidRPr="00CA6796">
      <w:t>0</w:t>
    </w:r>
    <w:r w:rsidR="00AC4D73">
      <w:rPr>
        <w:lang w:val="mk-MK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EA74" w14:textId="77777777" w:rsidR="00EC2FFF" w:rsidRDefault="00EC2FFF" w:rsidP="00FB0E1F">
      <w:pPr>
        <w:spacing w:after="0"/>
      </w:pPr>
      <w:r>
        <w:separator/>
      </w:r>
    </w:p>
  </w:footnote>
  <w:footnote w:type="continuationSeparator" w:id="0">
    <w:p w14:paraId="422F835A" w14:textId="77777777" w:rsidR="00EC2FFF" w:rsidRDefault="00EC2FFF" w:rsidP="00FB0E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C3B3" w14:textId="77777777" w:rsidR="00AC4D73" w:rsidRDefault="00AC4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9586" w14:textId="77777777" w:rsidR="00AC4D73" w:rsidRDefault="00AC4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31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949"/>
      <w:gridCol w:w="4683"/>
    </w:tblGrid>
    <w:tr w:rsidR="00557AA6" w:rsidRPr="008872DB" w14:paraId="48995EC8" w14:textId="77777777" w:rsidTr="003A5E55">
      <w:trPr>
        <w:trHeight w:val="842"/>
      </w:trPr>
      <w:tc>
        <w:tcPr>
          <w:tcW w:w="5949" w:type="dxa"/>
          <w:tcBorders>
            <w:bottom w:val="single" w:sz="4" w:space="0" w:color="auto"/>
          </w:tcBorders>
          <w:vAlign w:val="bottom"/>
        </w:tcPr>
        <w:p w14:paraId="246DF9F0" w14:textId="77777777" w:rsidR="00557AA6" w:rsidRPr="00557AA6" w:rsidRDefault="00557AA6" w:rsidP="00557AA6">
          <w:pPr>
            <w:pStyle w:val="Header"/>
            <w:ind w:left="-1560" w:firstLine="1560"/>
            <w:rPr>
              <w:rFonts w:cs="Arial"/>
              <w:lang w:val="mk-MK"/>
            </w:rPr>
          </w:pPr>
          <w:r w:rsidRPr="00557AA6">
            <w:rPr>
              <w:rFonts w:cs="Arial"/>
              <w:lang w:val="mk-MK"/>
            </w:rPr>
            <w:t xml:space="preserve">     </w:t>
          </w:r>
          <w:r w:rsidRPr="00557AA6">
            <w:rPr>
              <w:rFonts w:cs="Arial"/>
            </w:rPr>
            <w:t>АГЕНЦИЈА ЗА ЕЛЕКТРОНСКИ КОМУНИКАЦИИ</w:t>
          </w:r>
        </w:p>
      </w:tc>
      <w:tc>
        <w:tcPr>
          <w:tcW w:w="4683" w:type="dxa"/>
          <w:tcBorders>
            <w:bottom w:val="single" w:sz="4" w:space="0" w:color="auto"/>
          </w:tcBorders>
          <w:vAlign w:val="bottom"/>
        </w:tcPr>
        <w:p w14:paraId="2A1A28BB" w14:textId="3DEC8A17" w:rsidR="00557AA6" w:rsidRPr="00AC4D73" w:rsidRDefault="00557AA6" w:rsidP="00557AA6">
          <w:pPr>
            <w:pStyle w:val="Header"/>
            <w:jc w:val="right"/>
            <w:rPr>
              <w:rFonts w:cs="Arial"/>
              <w:lang w:val="mk-MK"/>
            </w:rPr>
          </w:pPr>
          <w:r w:rsidRPr="00AC4D73">
            <w:rPr>
              <w:rFonts w:cs="Arial"/>
            </w:rPr>
            <w:t>АЕК-</w:t>
          </w:r>
          <w:r w:rsidRPr="00AC4D73">
            <w:rPr>
              <w:rFonts w:cs="Arial"/>
              <w:lang w:val="sr-Latn-CS"/>
            </w:rPr>
            <w:t>50</w:t>
          </w:r>
          <w:r w:rsidR="009D46B0" w:rsidRPr="00AC4D73">
            <w:rPr>
              <w:rFonts w:cs="Arial"/>
              <w:lang w:val="mk-MK"/>
            </w:rPr>
            <w:t>1</w:t>
          </w:r>
          <w:r w:rsidR="00A54C78" w:rsidRPr="00AC4D73">
            <w:rPr>
              <w:rFonts w:cs="Arial"/>
              <w:lang w:val="mk-MK"/>
            </w:rPr>
            <w:t>.</w:t>
          </w:r>
          <w:proofErr w:type="gramStart"/>
          <w:r w:rsidR="00A54C78" w:rsidRPr="00AC4D73">
            <w:rPr>
              <w:rFonts w:cs="Arial"/>
              <w:lang w:val="mk-MK"/>
            </w:rPr>
            <w:t>0</w:t>
          </w:r>
          <w:r w:rsidR="00AC4D73" w:rsidRPr="00AC4D73">
            <w:rPr>
              <w:rFonts w:cs="Arial"/>
              <w:lang w:val="mk-MK"/>
            </w:rPr>
            <w:t>1</w:t>
          </w:r>
          <w:r w:rsidR="009D46B0" w:rsidRPr="00AC4D73">
            <w:rPr>
              <w:rFonts w:cs="Arial"/>
              <w:lang w:val="mk-MK"/>
            </w:rPr>
            <w:t>.</w:t>
          </w:r>
          <w:r w:rsidR="00F666F4" w:rsidRPr="00AC4D73">
            <w:rPr>
              <w:rFonts w:cs="Arial"/>
              <w:lang w:val="mk-MK"/>
            </w:rPr>
            <w:t>Вер</w:t>
          </w:r>
          <w:proofErr w:type="gramEnd"/>
          <w:r w:rsidR="00F666F4" w:rsidRPr="00AC4D73">
            <w:rPr>
              <w:rFonts w:cs="Arial"/>
              <w:lang w:val="mk-MK"/>
            </w:rPr>
            <w:t>.</w:t>
          </w:r>
          <w:r w:rsidRPr="00AC4D73">
            <w:rPr>
              <w:rFonts w:cs="Arial"/>
              <w:lang w:val="en-GB"/>
            </w:rPr>
            <w:t>0</w:t>
          </w:r>
          <w:r w:rsidR="00AC4D73" w:rsidRPr="00AC4D73">
            <w:rPr>
              <w:rFonts w:cs="Arial"/>
              <w:lang w:val="mk-MK"/>
            </w:rPr>
            <w:t>5</w:t>
          </w:r>
        </w:p>
      </w:tc>
    </w:tr>
  </w:tbl>
  <w:p w14:paraId="3ED5F81F" w14:textId="77777777" w:rsidR="00A412F0" w:rsidRPr="0063350A" w:rsidRDefault="00483949" w:rsidP="00AB51ED">
    <w:pPr>
      <w:pStyle w:val="Header"/>
      <w:jc w:val="lef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42F832" wp14:editId="0F387B9F">
              <wp:simplePos x="0" y="0"/>
              <wp:positionH relativeFrom="margin">
                <wp:posOffset>2481580</wp:posOffset>
              </wp:positionH>
              <wp:positionV relativeFrom="page">
                <wp:posOffset>9803130</wp:posOffset>
              </wp:positionV>
              <wp:extent cx="1471295" cy="45720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29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74E46E" w14:textId="77777777" w:rsidR="00A412F0" w:rsidRPr="00915E97" w:rsidRDefault="00A412F0" w:rsidP="007217C0">
                          <w:pPr>
                            <w:spacing w:after="0" w:line="192" w:lineRule="exact"/>
                            <w:ind w:left="794" w:hanging="794"/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.:</w:t>
                          </w: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ab/>
                            <w:t>02 32 89 200</w:t>
                          </w:r>
                        </w:p>
                        <w:p w14:paraId="056C204A" w14:textId="77777777" w:rsidR="00A412F0" w:rsidRPr="00915E97" w:rsidRDefault="00A412F0" w:rsidP="007217C0">
                          <w:pPr>
                            <w:spacing w:after="0" w:line="192" w:lineRule="exact"/>
                            <w:ind w:left="794" w:hanging="794"/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</w:pP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факс:</w:t>
                          </w: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ab/>
                            <w:t>02 32 24 611</w:t>
                          </w:r>
                        </w:p>
                        <w:p w14:paraId="201F5F92" w14:textId="77777777" w:rsidR="00A412F0" w:rsidRPr="00915E97" w:rsidRDefault="00A412F0" w:rsidP="007217C0">
                          <w:pPr>
                            <w:spacing w:after="0" w:line="192" w:lineRule="exact"/>
                            <w:ind w:left="794" w:hanging="794"/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</w:pP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е-пошта:</w:t>
                          </w: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ab/>
                            <w:t>contact@aec.mk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2F8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4pt;margin-top:771.9pt;width:115.8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" filled="f" stroked="f">
              <v:textbox inset="0,0,0,0">
                <w:txbxContent>
                  <w:p w14:paraId="1E74E46E" w14:textId="77777777" w:rsidR="00A412F0" w:rsidRPr="00915E97" w:rsidRDefault="00A412F0" w:rsidP="007217C0">
                    <w:pPr>
                      <w:spacing w:after="0" w:line="192" w:lineRule="exact"/>
                      <w:ind w:left="794" w:hanging="794"/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</w:pPr>
                    <w:proofErr w:type="spellStart"/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тел</w:t>
                    </w:r>
                    <w:proofErr w:type="spellEnd"/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.:</w:t>
                    </w: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ab/>
                      <w:t>02 32 89 200</w:t>
                    </w:r>
                  </w:p>
                  <w:p w14:paraId="056C204A" w14:textId="77777777" w:rsidR="00A412F0" w:rsidRPr="00915E97" w:rsidRDefault="00A412F0" w:rsidP="007217C0">
                    <w:pPr>
                      <w:spacing w:after="0" w:line="192" w:lineRule="exact"/>
                      <w:ind w:left="794" w:hanging="794"/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</w:pP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факс:</w:t>
                    </w: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ab/>
                      <w:t>02 32 24 611</w:t>
                    </w:r>
                  </w:p>
                  <w:p w14:paraId="201F5F92" w14:textId="77777777" w:rsidR="00A412F0" w:rsidRPr="00915E97" w:rsidRDefault="00A412F0" w:rsidP="007217C0">
                    <w:pPr>
                      <w:spacing w:after="0" w:line="192" w:lineRule="exact"/>
                      <w:ind w:left="794" w:hanging="794"/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</w:pP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е-пошта:</w:t>
                    </w: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ab/>
                      <w:t>contact@aec.mk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EB33FE" wp14:editId="4E3657B6">
              <wp:simplePos x="0" y="0"/>
              <wp:positionH relativeFrom="page">
                <wp:posOffset>1621790</wp:posOffset>
              </wp:positionH>
              <wp:positionV relativeFrom="page">
                <wp:posOffset>9803765</wp:posOffset>
              </wp:positionV>
              <wp:extent cx="1470660" cy="39751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D6ADA" w14:textId="77777777" w:rsidR="00A412F0" w:rsidRPr="00915E97" w:rsidRDefault="00A412F0" w:rsidP="007217C0">
                          <w:pPr>
                            <w:spacing w:after="0" w:line="192" w:lineRule="exact"/>
                            <w:ind w:left="1134" w:hanging="1134"/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ул</w:t>
                          </w:r>
                          <w:proofErr w:type="spellEnd"/>
                          <w:r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. „</w:t>
                          </w:r>
                          <w:r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  <w:lang w:val="mk-MK"/>
                            </w:rPr>
                            <w:t xml:space="preserve">Кеј Димитар </w:t>
                          </w:r>
                          <w:proofErr w:type="gramStart"/>
                          <w:r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  <w:lang w:val="mk-MK"/>
                            </w:rPr>
                            <w:t>Влахов</w:t>
                          </w: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 xml:space="preserve">“ </w:t>
                          </w:r>
                          <w:r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бр</w:t>
                          </w:r>
                          <w:proofErr w:type="gramEnd"/>
                          <w:r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.21</w:t>
                          </w:r>
                        </w:p>
                        <w:p w14:paraId="20C91247" w14:textId="77777777" w:rsidR="00A412F0" w:rsidRPr="00915E97" w:rsidRDefault="00A412F0" w:rsidP="007217C0">
                          <w:pPr>
                            <w:spacing w:after="0" w:line="192" w:lineRule="exact"/>
                            <w:ind w:left="1134" w:hanging="1134"/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</w:pP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1000 Скопје</w:t>
                          </w:r>
                        </w:p>
                        <w:p w14:paraId="5CCEE28B" w14:textId="77777777" w:rsidR="00A412F0" w:rsidRPr="00915E97" w:rsidRDefault="00A412F0" w:rsidP="007217C0">
                          <w:pPr>
                            <w:spacing w:after="0" w:line="192" w:lineRule="exact"/>
                            <w:ind w:left="1134" w:hanging="1134"/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</w:pPr>
                          <w:r w:rsidRPr="00915E97">
                            <w:rPr>
                              <w:rFonts w:ascii="DINPro-Medium" w:hAnsi="DINPro-Medium"/>
                              <w:color w:val="808080"/>
                              <w:sz w:val="16"/>
                              <w:szCs w:val="16"/>
                            </w:rPr>
                            <w:t>Република Македонија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B33FE" id="_x0000_s1027" type="#_x0000_t202" style="position:absolute;margin-left:127.7pt;margin-top:771.95pt;width:115.8pt;height:3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" filled="f" stroked="f">
              <v:textbox inset="0,0,0,0">
                <w:txbxContent>
                  <w:p w14:paraId="5F0D6ADA" w14:textId="77777777" w:rsidR="00A412F0" w:rsidRPr="00915E97" w:rsidRDefault="00A412F0" w:rsidP="007217C0">
                    <w:pPr>
                      <w:spacing w:after="0" w:line="192" w:lineRule="exact"/>
                      <w:ind w:left="1134" w:hanging="1134"/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ул</w:t>
                    </w:r>
                    <w:proofErr w:type="spellEnd"/>
                    <w:r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. „</w:t>
                    </w:r>
                    <w:r>
                      <w:rPr>
                        <w:rFonts w:ascii="DINPro-Medium" w:hAnsi="DINPro-Medium"/>
                        <w:color w:val="808080"/>
                        <w:sz w:val="16"/>
                        <w:szCs w:val="16"/>
                        <w:lang w:val="mk-MK"/>
                      </w:rPr>
                      <w:t xml:space="preserve">Кеј Димитар </w:t>
                    </w:r>
                    <w:proofErr w:type="gramStart"/>
                    <w:r>
                      <w:rPr>
                        <w:rFonts w:ascii="DINPro-Medium" w:hAnsi="DINPro-Medium"/>
                        <w:color w:val="808080"/>
                        <w:sz w:val="16"/>
                        <w:szCs w:val="16"/>
                        <w:lang w:val="mk-MK"/>
                      </w:rPr>
                      <w:t>Влахов</w:t>
                    </w: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 xml:space="preserve">“ </w:t>
                    </w:r>
                    <w:r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бр</w:t>
                    </w:r>
                    <w:proofErr w:type="gramEnd"/>
                    <w:r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.21</w:t>
                    </w:r>
                  </w:p>
                  <w:p w14:paraId="20C91247" w14:textId="77777777" w:rsidR="00A412F0" w:rsidRPr="00915E97" w:rsidRDefault="00A412F0" w:rsidP="007217C0">
                    <w:pPr>
                      <w:spacing w:after="0" w:line="192" w:lineRule="exact"/>
                      <w:ind w:left="1134" w:hanging="1134"/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</w:pP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1000 Скопје</w:t>
                    </w:r>
                  </w:p>
                  <w:p w14:paraId="5CCEE28B" w14:textId="77777777" w:rsidR="00A412F0" w:rsidRPr="00915E97" w:rsidRDefault="00A412F0" w:rsidP="007217C0">
                    <w:pPr>
                      <w:spacing w:after="0" w:line="192" w:lineRule="exact"/>
                      <w:ind w:left="1134" w:hanging="1134"/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</w:pPr>
                    <w:r w:rsidRPr="00915E97">
                      <w:rPr>
                        <w:rFonts w:ascii="DINPro-Medium" w:hAnsi="DINPro-Medium"/>
                        <w:color w:val="808080"/>
                        <w:sz w:val="16"/>
                        <w:szCs w:val="16"/>
                      </w:rPr>
                      <w:t>Република Македонија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12F0" w:rsidRPr="0063350A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5CFC30D" wp14:editId="5E7A8CB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5457" cy="10686197"/>
          <wp:effectExtent l="19050" t="0" r="7393" b="0"/>
          <wp:wrapNone/>
          <wp:docPr id="4" name="Picture 4" descr="AEK memo c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K memo c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457" cy="10686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B25"/>
    <w:multiLevelType w:val="hybridMultilevel"/>
    <w:tmpl w:val="A89AC70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21A2"/>
    <w:multiLevelType w:val="hybridMultilevel"/>
    <w:tmpl w:val="8FA08CF0"/>
    <w:lvl w:ilvl="0" w:tplc="A80C6BAE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208DE"/>
    <w:multiLevelType w:val="hybridMultilevel"/>
    <w:tmpl w:val="970A05E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2FA"/>
    <w:multiLevelType w:val="hybridMultilevel"/>
    <w:tmpl w:val="BAEC5E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13AB"/>
    <w:multiLevelType w:val="hybridMultilevel"/>
    <w:tmpl w:val="84BA3AFE"/>
    <w:lvl w:ilvl="0" w:tplc="82D4975E"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724F7"/>
    <w:multiLevelType w:val="hybridMultilevel"/>
    <w:tmpl w:val="298A17F6"/>
    <w:lvl w:ilvl="0" w:tplc="3CC8541C">
      <w:numFmt w:val="bullet"/>
      <w:lvlText w:val="-"/>
      <w:lvlJc w:val="left"/>
      <w:pPr>
        <w:ind w:left="1125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0A2145C"/>
    <w:multiLevelType w:val="hybridMultilevel"/>
    <w:tmpl w:val="6BD2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5E97"/>
    <w:multiLevelType w:val="hybridMultilevel"/>
    <w:tmpl w:val="99AAA810"/>
    <w:lvl w:ilvl="0" w:tplc="32ECE50C">
      <w:numFmt w:val="bullet"/>
      <w:lvlText w:val="-"/>
      <w:lvlJc w:val="left"/>
      <w:pPr>
        <w:ind w:left="3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37C714C3"/>
    <w:multiLevelType w:val="multilevel"/>
    <w:tmpl w:val="BEB009B4"/>
    <w:lvl w:ilvl="0">
      <w:start w:val="1"/>
      <w:numFmt w:val="upperRoman"/>
      <w:lvlText w:val="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2E67B0"/>
    <w:multiLevelType w:val="hybridMultilevel"/>
    <w:tmpl w:val="20A6084E"/>
    <w:lvl w:ilvl="0" w:tplc="82D4975E">
      <w:numFmt w:val="bullet"/>
      <w:lvlText w:val="-"/>
      <w:lvlJc w:val="left"/>
      <w:pPr>
        <w:ind w:left="1800" w:hanging="360"/>
      </w:pPr>
      <w:rPr>
        <w:rFonts w:ascii="StobiSerif Regular" w:eastAsia="Calibri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B70306"/>
    <w:multiLevelType w:val="hybridMultilevel"/>
    <w:tmpl w:val="FEE64956"/>
    <w:lvl w:ilvl="0" w:tplc="86AE2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96C06"/>
    <w:multiLevelType w:val="hybridMultilevel"/>
    <w:tmpl w:val="D772E716"/>
    <w:lvl w:ilvl="0" w:tplc="35A45D68">
      <w:numFmt w:val="bullet"/>
      <w:lvlText w:val="-"/>
      <w:lvlJc w:val="left"/>
      <w:pPr>
        <w:ind w:left="74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4F7913A7"/>
    <w:multiLevelType w:val="hybridMultilevel"/>
    <w:tmpl w:val="4022AA3E"/>
    <w:lvl w:ilvl="0" w:tplc="D090CC76"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E3810"/>
    <w:multiLevelType w:val="hybridMultilevel"/>
    <w:tmpl w:val="1A105BE6"/>
    <w:lvl w:ilvl="0" w:tplc="042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387F94"/>
    <w:multiLevelType w:val="hybridMultilevel"/>
    <w:tmpl w:val="970A05E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83157">
    <w:abstractNumId w:val="10"/>
  </w:num>
  <w:num w:numId="2" w16cid:durableId="1677686011">
    <w:abstractNumId w:val="3"/>
  </w:num>
  <w:num w:numId="3" w16cid:durableId="765808688">
    <w:abstractNumId w:val="12"/>
  </w:num>
  <w:num w:numId="4" w16cid:durableId="673144876">
    <w:abstractNumId w:val="4"/>
  </w:num>
  <w:num w:numId="5" w16cid:durableId="337195292">
    <w:abstractNumId w:val="8"/>
  </w:num>
  <w:num w:numId="6" w16cid:durableId="1913200563">
    <w:abstractNumId w:val="7"/>
  </w:num>
  <w:num w:numId="7" w16cid:durableId="2004892454">
    <w:abstractNumId w:val="11"/>
  </w:num>
  <w:num w:numId="8" w16cid:durableId="1575358202">
    <w:abstractNumId w:val="1"/>
  </w:num>
  <w:num w:numId="9" w16cid:durableId="1004820843">
    <w:abstractNumId w:val="9"/>
  </w:num>
  <w:num w:numId="10" w16cid:durableId="198248967">
    <w:abstractNumId w:val="6"/>
  </w:num>
  <w:num w:numId="11" w16cid:durableId="97917867">
    <w:abstractNumId w:val="5"/>
  </w:num>
  <w:num w:numId="12" w16cid:durableId="1060521097">
    <w:abstractNumId w:val="2"/>
  </w:num>
  <w:num w:numId="13" w16cid:durableId="1116368607">
    <w:abstractNumId w:val="13"/>
  </w:num>
  <w:num w:numId="14" w16cid:durableId="983700501">
    <w:abstractNumId w:val="14"/>
  </w:num>
  <w:num w:numId="15" w16cid:durableId="145517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1F"/>
    <w:rsid w:val="00000333"/>
    <w:rsid w:val="00001245"/>
    <w:rsid w:val="000035B7"/>
    <w:rsid w:val="00004248"/>
    <w:rsid w:val="00005E57"/>
    <w:rsid w:val="0001052D"/>
    <w:rsid w:val="00010FCF"/>
    <w:rsid w:val="00014BA5"/>
    <w:rsid w:val="00015010"/>
    <w:rsid w:val="00021016"/>
    <w:rsid w:val="00022910"/>
    <w:rsid w:val="0002439F"/>
    <w:rsid w:val="000317B7"/>
    <w:rsid w:val="000327BD"/>
    <w:rsid w:val="00033D55"/>
    <w:rsid w:val="0005310F"/>
    <w:rsid w:val="00063B24"/>
    <w:rsid w:val="00064A93"/>
    <w:rsid w:val="00067394"/>
    <w:rsid w:val="0006797C"/>
    <w:rsid w:val="0007254D"/>
    <w:rsid w:val="00083EF5"/>
    <w:rsid w:val="000872AB"/>
    <w:rsid w:val="000872E5"/>
    <w:rsid w:val="00090826"/>
    <w:rsid w:val="00095B88"/>
    <w:rsid w:val="000967EB"/>
    <w:rsid w:val="000A7C53"/>
    <w:rsid w:val="000B078D"/>
    <w:rsid w:val="000B2EFE"/>
    <w:rsid w:val="000B32F9"/>
    <w:rsid w:val="000B3368"/>
    <w:rsid w:val="000B64B1"/>
    <w:rsid w:val="000C2C2A"/>
    <w:rsid w:val="000C37BE"/>
    <w:rsid w:val="000C4D5A"/>
    <w:rsid w:val="000C5D38"/>
    <w:rsid w:val="000D0496"/>
    <w:rsid w:val="000D29B9"/>
    <w:rsid w:val="000D69DF"/>
    <w:rsid w:val="000F1EE0"/>
    <w:rsid w:val="0010208D"/>
    <w:rsid w:val="0010261A"/>
    <w:rsid w:val="001052DD"/>
    <w:rsid w:val="0011643B"/>
    <w:rsid w:val="001240C0"/>
    <w:rsid w:val="00124BA0"/>
    <w:rsid w:val="00135452"/>
    <w:rsid w:val="001407DA"/>
    <w:rsid w:val="001425E9"/>
    <w:rsid w:val="0014300E"/>
    <w:rsid w:val="00143743"/>
    <w:rsid w:val="00153264"/>
    <w:rsid w:val="0015487A"/>
    <w:rsid w:val="00155220"/>
    <w:rsid w:val="001617AE"/>
    <w:rsid w:val="00164579"/>
    <w:rsid w:val="00172555"/>
    <w:rsid w:val="00173815"/>
    <w:rsid w:val="0017428F"/>
    <w:rsid w:val="00187FA3"/>
    <w:rsid w:val="001A4990"/>
    <w:rsid w:val="001A5445"/>
    <w:rsid w:val="001A62A7"/>
    <w:rsid w:val="001B20CA"/>
    <w:rsid w:val="001B2D13"/>
    <w:rsid w:val="001C2807"/>
    <w:rsid w:val="001C4182"/>
    <w:rsid w:val="001D2595"/>
    <w:rsid w:val="001D58DE"/>
    <w:rsid w:val="001D74EA"/>
    <w:rsid w:val="001D75F1"/>
    <w:rsid w:val="001E361E"/>
    <w:rsid w:val="001F49F6"/>
    <w:rsid w:val="001F7062"/>
    <w:rsid w:val="0020038C"/>
    <w:rsid w:val="00202CAC"/>
    <w:rsid w:val="0020554F"/>
    <w:rsid w:val="0021623B"/>
    <w:rsid w:val="00220B8E"/>
    <w:rsid w:val="002233A5"/>
    <w:rsid w:val="002242C2"/>
    <w:rsid w:val="002251C5"/>
    <w:rsid w:val="002260A0"/>
    <w:rsid w:val="00226A5F"/>
    <w:rsid w:val="00232D58"/>
    <w:rsid w:val="002340CE"/>
    <w:rsid w:val="0023797F"/>
    <w:rsid w:val="00241911"/>
    <w:rsid w:val="00243649"/>
    <w:rsid w:val="0024426B"/>
    <w:rsid w:val="0025158F"/>
    <w:rsid w:val="00253561"/>
    <w:rsid w:val="002573FD"/>
    <w:rsid w:val="00262138"/>
    <w:rsid w:val="00267AAC"/>
    <w:rsid w:val="0027093F"/>
    <w:rsid w:val="0027230A"/>
    <w:rsid w:val="00274C2B"/>
    <w:rsid w:val="00275003"/>
    <w:rsid w:val="00276E24"/>
    <w:rsid w:val="00277BB7"/>
    <w:rsid w:val="0028057D"/>
    <w:rsid w:val="00280B48"/>
    <w:rsid w:val="002860CC"/>
    <w:rsid w:val="002861CA"/>
    <w:rsid w:val="002866C6"/>
    <w:rsid w:val="002924A5"/>
    <w:rsid w:val="00294F53"/>
    <w:rsid w:val="002A2871"/>
    <w:rsid w:val="002A3B05"/>
    <w:rsid w:val="002A3D5E"/>
    <w:rsid w:val="002A45F3"/>
    <w:rsid w:val="002A7410"/>
    <w:rsid w:val="002B1EE9"/>
    <w:rsid w:val="002B2A89"/>
    <w:rsid w:val="002B30DB"/>
    <w:rsid w:val="002B4046"/>
    <w:rsid w:val="002B4676"/>
    <w:rsid w:val="002B5187"/>
    <w:rsid w:val="002B56F7"/>
    <w:rsid w:val="002B6720"/>
    <w:rsid w:val="002C7440"/>
    <w:rsid w:val="002D3028"/>
    <w:rsid w:val="002E48AF"/>
    <w:rsid w:val="002E586D"/>
    <w:rsid w:val="002F423D"/>
    <w:rsid w:val="0030159F"/>
    <w:rsid w:val="00301827"/>
    <w:rsid w:val="00310C01"/>
    <w:rsid w:val="003122CD"/>
    <w:rsid w:val="0031332D"/>
    <w:rsid w:val="00313FDC"/>
    <w:rsid w:val="003148F5"/>
    <w:rsid w:val="00316CE2"/>
    <w:rsid w:val="003225AD"/>
    <w:rsid w:val="00325434"/>
    <w:rsid w:val="00331282"/>
    <w:rsid w:val="00332BCF"/>
    <w:rsid w:val="00337EE4"/>
    <w:rsid w:val="00341596"/>
    <w:rsid w:val="003478FF"/>
    <w:rsid w:val="00350F28"/>
    <w:rsid w:val="00351A43"/>
    <w:rsid w:val="00352DBF"/>
    <w:rsid w:val="00355D14"/>
    <w:rsid w:val="003601CC"/>
    <w:rsid w:val="00362DAE"/>
    <w:rsid w:val="00364CFC"/>
    <w:rsid w:val="003877FA"/>
    <w:rsid w:val="003920AD"/>
    <w:rsid w:val="00396477"/>
    <w:rsid w:val="003A4A26"/>
    <w:rsid w:val="003A5617"/>
    <w:rsid w:val="003A6B33"/>
    <w:rsid w:val="003C097C"/>
    <w:rsid w:val="003C72C6"/>
    <w:rsid w:val="003D20FB"/>
    <w:rsid w:val="003D2E94"/>
    <w:rsid w:val="003D585C"/>
    <w:rsid w:val="003D6D57"/>
    <w:rsid w:val="003E41EF"/>
    <w:rsid w:val="003F0AE5"/>
    <w:rsid w:val="003F2543"/>
    <w:rsid w:val="003F3341"/>
    <w:rsid w:val="003F5074"/>
    <w:rsid w:val="003F6B86"/>
    <w:rsid w:val="00402103"/>
    <w:rsid w:val="00402D70"/>
    <w:rsid w:val="00403345"/>
    <w:rsid w:val="00404480"/>
    <w:rsid w:val="00426230"/>
    <w:rsid w:val="00433388"/>
    <w:rsid w:val="00436A5E"/>
    <w:rsid w:val="00440D69"/>
    <w:rsid w:val="004501C3"/>
    <w:rsid w:val="00453B11"/>
    <w:rsid w:val="00456C77"/>
    <w:rsid w:val="00456D3F"/>
    <w:rsid w:val="004643F8"/>
    <w:rsid w:val="00483949"/>
    <w:rsid w:val="00487567"/>
    <w:rsid w:val="00490BBF"/>
    <w:rsid w:val="00491BC4"/>
    <w:rsid w:val="00491CC6"/>
    <w:rsid w:val="00493E44"/>
    <w:rsid w:val="004958CE"/>
    <w:rsid w:val="00497951"/>
    <w:rsid w:val="004B098C"/>
    <w:rsid w:val="004B7C3E"/>
    <w:rsid w:val="004C27C4"/>
    <w:rsid w:val="004C580B"/>
    <w:rsid w:val="004D3CB8"/>
    <w:rsid w:val="004D6F3A"/>
    <w:rsid w:val="004E03F8"/>
    <w:rsid w:val="004E127F"/>
    <w:rsid w:val="004E31D1"/>
    <w:rsid w:val="004E5EE9"/>
    <w:rsid w:val="004F6BCA"/>
    <w:rsid w:val="005007A0"/>
    <w:rsid w:val="00501567"/>
    <w:rsid w:val="00503107"/>
    <w:rsid w:val="00525748"/>
    <w:rsid w:val="005308A2"/>
    <w:rsid w:val="00530961"/>
    <w:rsid w:val="00530BE5"/>
    <w:rsid w:val="00533425"/>
    <w:rsid w:val="00537A30"/>
    <w:rsid w:val="005433A0"/>
    <w:rsid w:val="00557AA6"/>
    <w:rsid w:val="00566591"/>
    <w:rsid w:val="005705FF"/>
    <w:rsid w:val="00573388"/>
    <w:rsid w:val="005756C5"/>
    <w:rsid w:val="00591F0F"/>
    <w:rsid w:val="00594403"/>
    <w:rsid w:val="00595EC2"/>
    <w:rsid w:val="00596081"/>
    <w:rsid w:val="005A0E59"/>
    <w:rsid w:val="005A33EC"/>
    <w:rsid w:val="005A3D3C"/>
    <w:rsid w:val="005A4863"/>
    <w:rsid w:val="005B3CEA"/>
    <w:rsid w:val="005C0EEC"/>
    <w:rsid w:val="005C4834"/>
    <w:rsid w:val="005C5DF3"/>
    <w:rsid w:val="005E0F14"/>
    <w:rsid w:val="005E2A05"/>
    <w:rsid w:val="005E7D23"/>
    <w:rsid w:val="005F02D3"/>
    <w:rsid w:val="005F0937"/>
    <w:rsid w:val="005F1CD9"/>
    <w:rsid w:val="005F2280"/>
    <w:rsid w:val="005F30AC"/>
    <w:rsid w:val="00613990"/>
    <w:rsid w:val="00617BBA"/>
    <w:rsid w:val="0062072D"/>
    <w:rsid w:val="006214DC"/>
    <w:rsid w:val="00623E1E"/>
    <w:rsid w:val="006245ED"/>
    <w:rsid w:val="00626D18"/>
    <w:rsid w:val="0063350A"/>
    <w:rsid w:val="00634630"/>
    <w:rsid w:val="006357DA"/>
    <w:rsid w:val="00636F9F"/>
    <w:rsid w:val="00637FC8"/>
    <w:rsid w:val="00640B53"/>
    <w:rsid w:val="00644A7D"/>
    <w:rsid w:val="00644D6E"/>
    <w:rsid w:val="006470A7"/>
    <w:rsid w:val="00656FDB"/>
    <w:rsid w:val="00663F1F"/>
    <w:rsid w:val="0066749C"/>
    <w:rsid w:val="00670A70"/>
    <w:rsid w:val="0068087D"/>
    <w:rsid w:val="00681781"/>
    <w:rsid w:val="0068313D"/>
    <w:rsid w:val="00696537"/>
    <w:rsid w:val="006A4C99"/>
    <w:rsid w:val="006A6677"/>
    <w:rsid w:val="006B4D13"/>
    <w:rsid w:val="006C13CD"/>
    <w:rsid w:val="006C31AF"/>
    <w:rsid w:val="006C7679"/>
    <w:rsid w:val="006D022A"/>
    <w:rsid w:val="006D22EA"/>
    <w:rsid w:val="006D3325"/>
    <w:rsid w:val="006D4E90"/>
    <w:rsid w:val="006D52D7"/>
    <w:rsid w:val="006F1ECA"/>
    <w:rsid w:val="006F57A2"/>
    <w:rsid w:val="006F5A6A"/>
    <w:rsid w:val="0070147D"/>
    <w:rsid w:val="00720C7D"/>
    <w:rsid w:val="007217C0"/>
    <w:rsid w:val="007256B0"/>
    <w:rsid w:val="0074032B"/>
    <w:rsid w:val="00740A1B"/>
    <w:rsid w:val="0074523B"/>
    <w:rsid w:val="007461BC"/>
    <w:rsid w:val="00747A0D"/>
    <w:rsid w:val="00754ABD"/>
    <w:rsid w:val="0076060A"/>
    <w:rsid w:val="00761AFF"/>
    <w:rsid w:val="007629DE"/>
    <w:rsid w:val="007645AD"/>
    <w:rsid w:val="00766DD1"/>
    <w:rsid w:val="00767D89"/>
    <w:rsid w:val="00776FFE"/>
    <w:rsid w:val="00783DA4"/>
    <w:rsid w:val="00784456"/>
    <w:rsid w:val="0078513A"/>
    <w:rsid w:val="00786705"/>
    <w:rsid w:val="007A592C"/>
    <w:rsid w:val="007A6BC0"/>
    <w:rsid w:val="007B5348"/>
    <w:rsid w:val="007B6DA2"/>
    <w:rsid w:val="007C3C8B"/>
    <w:rsid w:val="007C59D2"/>
    <w:rsid w:val="007C5F50"/>
    <w:rsid w:val="007C6A2A"/>
    <w:rsid w:val="007C75CF"/>
    <w:rsid w:val="007D6C00"/>
    <w:rsid w:val="007D6FE4"/>
    <w:rsid w:val="007E0431"/>
    <w:rsid w:val="007E1CE7"/>
    <w:rsid w:val="007E263E"/>
    <w:rsid w:val="007E7D90"/>
    <w:rsid w:val="007F16DF"/>
    <w:rsid w:val="007F388A"/>
    <w:rsid w:val="007F4D44"/>
    <w:rsid w:val="008045AE"/>
    <w:rsid w:val="00805587"/>
    <w:rsid w:val="008153B2"/>
    <w:rsid w:val="00820464"/>
    <w:rsid w:val="00823593"/>
    <w:rsid w:val="00826576"/>
    <w:rsid w:val="008265AE"/>
    <w:rsid w:val="008315E8"/>
    <w:rsid w:val="008406DA"/>
    <w:rsid w:val="00841CA2"/>
    <w:rsid w:val="00843322"/>
    <w:rsid w:val="008445CA"/>
    <w:rsid w:val="00844EE8"/>
    <w:rsid w:val="008461E0"/>
    <w:rsid w:val="0084783F"/>
    <w:rsid w:val="00853863"/>
    <w:rsid w:val="00867191"/>
    <w:rsid w:val="008755AC"/>
    <w:rsid w:val="00877D86"/>
    <w:rsid w:val="00881C60"/>
    <w:rsid w:val="00886B51"/>
    <w:rsid w:val="00886D63"/>
    <w:rsid w:val="0088704C"/>
    <w:rsid w:val="008911CA"/>
    <w:rsid w:val="008929AD"/>
    <w:rsid w:val="008A389B"/>
    <w:rsid w:val="008A71A7"/>
    <w:rsid w:val="008B6477"/>
    <w:rsid w:val="008C552B"/>
    <w:rsid w:val="008D3506"/>
    <w:rsid w:val="008D4330"/>
    <w:rsid w:val="008D4616"/>
    <w:rsid w:val="008E6922"/>
    <w:rsid w:val="008F4252"/>
    <w:rsid w:val="008F561C"/>
    <w:rsid w:val="008F64BC"/>
    <w:rsid w:val="009002AD"/>
    <w:rsid w:val="00900C4F"/>
    <w:rsid w:val="00903873"/>
    <w:rsid w:val="00915BC1"/>
    <w:rsid w:val="00921646"/>
    <w:rsid w:val="009276AF"/>
    <w:rsid w:val="00931EF8"/>
    <w:rsid w:val="0093286A"/>
    <w:rsid w:val="009356DD"/>
    <w:rsid w:val="00940C65"/>
    <w:rsid w:val="00941E4D"/>
    <w:rsid w:val="009456A9"/>
    <w:rsid w:val="009467B5"/>
    <w:rsid w:val="00952218"/>
    <w:rsid w:val="00953800"/>
    <w:rsid w:val="00954153"/>
    <w:rsid w:val="0095690C"/>
    <w:rsid w:val="00960C1A"/>
    <w:rsid w:val="00960C70"/>
    <w:rsid w:val="00960D64"/>
    <w:rsid w:val="009632C7"/>
    <w:rsid w:val="009632E5"/>
    <w:rsid w:val="00964A3B"/>
    <w:rsid w:val="00965882"/>
    <w:rsid w:val="00971AB4"/>
    <w:rsid w:val="00972C06"/>
    <w:rsid w:val="009750E1"/>
    <w:rsid w:val="009830D4"/>
    <w:rsid w:val="00985859"/>
    <w:rsid w:val="00997DAC"/>
    <w:rsid w:val="009A10C6"/>
    <w:rsid w:val="009A116E"/>
    <w:rsid w:val="009A21EF"/>
    <w:rsid w:val="009A7002"/>
    <w:rsid w:val="009B3D4F"/>
    <w:rsid w:val="009B726A"/>
    <w:rsid w:val="009C3531"/>
    <w:rsid w:val="009C710C"/>
    <w:rsid w:val="009D020E"/>
    <w:rsid w:val="009D46B0"/>
    <w:rsid w:val="009D6E97"/>
    <w:rsid w:val="009E35F7"/>
    <w:rsid w:val="009E3E8E"/>
    <w:rsid w:val="009E6C5F"/>
    <w:rsid w:val="009F1E23"/>
    <w:rsid w:val="00A02BC1"/>
    <w:rsid w:val="00A0584A"/>
    <w:rsid w:val="00A07733"/>
    <w:rsid w:val="00A2491F"/>
    <w:rsid w:val="00A26B36"/>
    <w:rsid w:val="00A33352"/>
    <w:rsid w:val="00A401AA"/>
    <w:rsid w:val="00A412F0"/>
    <w:rsid w:val="00A43084"/>
    <w:rsid w:val="00A44787"/>
    <w:rsid w:val="00A51735"/>
    <w:rsid w:val="00A54C78"/>
    <w:rsid w:val="00A72C31"/>
    <w:rsid w:val="00A811BC"/>
    <w:rsid w:val="00A85B09"/>
    <w:rsid w:val="00A92227"/>
    <w:rsid w:val="00A948E7"/>
    <w:rsid w:val="00A9562E"/>
    <w:rsid w:val="00AB2066"/>
    <w:rsid w:val="00AB50AB"/>
    <w:rsid w:val="00AB51ED"/>
    <w:rsid w:val="00AB524B"/>
    <w:rsid w:val="00AB653A"/>
    <w:rsid w:val="00AB6B65"/>
    <w:rsid w:val="00AB7517"/>
    <w:rsid w:val="00AC1B28"/>
    <w:rsid w:val="00AC2B26"/>
    <w:rsid w:val="00AC3A9E"/>
    <w:rsid w:val="00AC4D73"/>
    <w:rsid w:val="00AC5627"/>
    <w:rsid w:val="00AC5710"/>
    <w:rsid w:val="00AD1985"/>
    <w:rsid w:val="00AF27E1"/>
    <w:rsid w:val="00AF3602"/>
    <w:rsid w:val="00AF4777"/>
    <w:rsid w:val="00B002B5"/>
    <w:rsid w:val="00B031BB"/>
    <w:rsid w:val="00B03D8E"/>
    <w:rsid w:val="00B04764"/>
    <w:rsid w:val="00B14C8E"/>
    <w:rsid w:val="00B2037D"/>
    <w:rsid w:val="00B259A9"/>
    <w:rsid w:val="00B2657A"/>
    <w:rsid w:val="00B31CD3"/>
    <w:rsid w:val="00B335C0"/>
    <w:rsid w:val="00B35373"/>
    <w:rsid w:val="00B45FD9"/>
    <w:rsid w:val="00B544C1"/>
    <w:rsid w:val="00B5464E"/>
    <w:rsid w:val="00B5543B"/>
    <w:rsid w:val="00B55CC2"/>
    <w:rsid w:val="00B6022C"/>
    <w:rsid w:val="00B6088F"/>
    <w:rsid w:val="00B61131"/>
    <w:rsid w:val="00B64917"/>
    <w:rsid w:val="00B66BAE"/>
    <w:rsid w:val="00B739C5"/>
    <w:rsid w:val="00B7475E"/>
    <w:rsid w:val="00B76010"/>
    <w:rsid w:val="00B80A74"/>
    <w:rsid w:val="00B850F4"/>
    <w:rsid w:val="00B8790D"/>
    <w:rsid w:val="00B91587"/>
    <w:rsid w:val="00B9343B"/>
    <w:rsid w:val="00B9508A"/>
    <w:rsid w:val="00BA232B"/>
    <w:rsid w:val="00BA6655"/>
    <w:rsid w:val="00BB3539"/>
    <w:rsid w:val="00BB4897"/>
    <w:rsid w:val="00BC14FF"/>
    <w:rsid w:val="00BC3CBF"/>
    <w:rsid w:val="00BD771A"/>
    <w:rsid w:val="00BE4540"/>
    <w:rsid w:val="00BF3E0C"/>
    <w:rsid w:val="00BF5E9D"/>
    <w:rsid w:val="00C169A1"/>
    <w:rsid w:val="00C211A1"/>
    <w:rsid w:val="00C22C69"/>
    <w:rsid w:val="00C24BC5"/>
    <w:rsid w:val="00C24D6F"/>
    <w:rsid w:val="00C303E8"/>
    <w:rsid w:val="00C31E0B"/>
    <w:rsid w:val="00C43BA6"/>
    <w:rsid w:val="00C46822"/>
    <w:rsid w:val="00C47194"/>
    <w:rsid w:val="00C47611"/>
    <w:rsid w:val="00C51EE0"/>
    <w:rsid w:val="00C5501B"/>
    <w:rsid w:val="00C622FB"/>
    <w:rsid w:val="00C70B42"/>
    <w:rsid w:val="00C74C20"/>
    <w:rsid w:val="00C84BD9"/>
    <w:rsid w:val="00C85323"/>
    <w:rsid w:val="00C95679"/>
    <w:rsid w:val="00C957B2"/>
    <w:rsid w:val="00CA054E"/>
    <w:rsid w:val="00CA2013"/>
    <w:rsid w:val="00CA3838"/>
    <w:rsid w:val="00CA5877"/>
    <w:rsid w:val="00CA6796"/>
    <w:rsid w:val="00CB035A"/>
    <w:rsid w:val="00CB24D3"/>
    <w:rsid w:val="00CC1317"/>
    <w:rsid w:val="00CD12C8"/>
    <w:rsid w:val="00CD45C6"/>
    <w:rsid w:val="00CD576F"/>
    <w:rsid w:val="00CD6CD4"/>
    <w:rsid w:val="00CD758B"/>
    <w:rsid w:val="00CE4B1D"/>
    <w:rsid w:val="00CE611A"/>
    <w:rsid w:val="00CE7727"/>
    <w:rsid w:val="00CF0440"/>
    <w:rsid w:val="00CF1C0D"/>
    <w:rsid w:val="00CF1D5F"/>
    <w:rsid w:val="00CF245B"/>
    <w:rsid w:val="00CF39F7"/>
    <w:rsid w:val="00D00603"/>
    <w:rsid w:val="00D014AF"/>
    <w:rsid w:val="00D069BB"/>
    <w:rsid w:val="00D119E5"/>
    <w:rsid w:val="00D152EF"/>
    <w:rsid w:val="00D165A2"/>
    <w:rsid w:val="00D24BF4"/>
    <w:rsid w:val="00D25485"/>
    <w:rsid w:val="00D3045B"/>
    <w:rsid w:val="00D30839"/>
    <w:rsid w:val="00D31343"/>
    <w:rsid w:val="00D33458"/>
    <w:rsid w:val="00D34C16"/>
    <w:rsid w:val="00D367B7"/>
    <w:rsid w:val="00D41898"/>
    <w:rsid w:val="00D457D0"/>
    <w:rsid w:val="00D6281F"/>
    <w:rsid w:val="00D63CEB"/>
    <w:rsid w:val="00D70DDA"/>
    <w:rsid w:val="00D711AF"/>
    <w:rsid w:val="00D764A0"/>
    <w:rsid w:val="00D81D85"/>
    <w:rsid w:val="00D8570E"/>
    <w:rsid w:val="00D930DF"/>
    <w:rsid w:val="00D96C3E"/>
    <w:rsid w:val="00D97658"/>
    <w:rsid w:val="00DA242E"/>
    <w:rsid w:val="00DA75DB"/>
    <w:rsid w:val="00DB07D9"/>
    <w:rsid w:val="00DB1DB8"/>
    <w:rsid w:val="00DB5657"/>
    <w:rsid w:val="00DB5840"/>
    <w:rsid w:val="00DD07D9"/>
    <w:rsid w:val="00DD0E8B"/>
    <w:rsid w:val="00DD577A"/>
    <w:rsid w:val="00DF2657"/>
    <w:rsid w:val="00DF327A"/>
    <w:rsid w:val="00E03EC8"/>
    <w:rsid w:val="00E043F0"/>
    <w:rsid w:val="00E07C9C"/>
    <w:rsid w:val="00E1453D"/>
    <w:rsid w:val="00E25E8B"/>
    <w:rsid w:val="00E31686"/>
    <w:rsid w:val="00E320FE"/>
    <w:rsid w:val="00E32B81"/>
    <w:rsid w:val="00E32FD2"/>
    <w:rsid w:val="00E36B7C"/>
    <w:rsid w:val="00E36E95"/>
    <w:rsid w:val="00E524DF"/>
    <w:rsid w:val="00E63042"/>
    <w:rsid w:val="00E6797A"/>
    <w:rsid w:val="00E76843"/>
    <w:rsid w:val="00E769B3"/>
    <w:rsid w:val="00E8162B"/>
    <w:rsid w:val="00E83FD8"/>
    <w:rsid w:val="00E84C1B"/>
    <w:rsid w:val="00E876F4"/>
    <w:rsid w:val="00E917BD"/>
    <w:rsid w:val="00E93DD7"/>
    <w:rsid w:val="00E94C1E"/>
    <w:rsid w:val="00E96C54"/>
    <w:rsid w:val="00E97701"/>
    <w:rsid w:val="00EA2E5F"/>
    <w:rsid w:val="00EA6B2F"/>
    <w:rsid w:val="00EB0196"/>
    <w:rsid w:val="00EB7E10"/>
    <w:rsid w:val="00EC2FFF"/>
    <w:rsid w:val="00EC3A99"/>
    <w:rsid w:val="00ED08AE"/>
    <w:rsid w:val="00EE1A8C"/>
    <w:rsid w:val="00EE6170"/>
    <w:rsid w:val="00EF34BD"/>
    <w:rsid w:val="00F02C12"/>
    <w:rsid w:val="00F07BBB"/>
    <w:rsid w:val="00F12199"/>
    <w:rsid w:val="00F17469"/>
    <w:rsid w:val="00F200A2"/>
    <w:rsid w:val="00F20963"/>
    <w:rsid w:val="00F254AC"/>
    <w:rsid w:val="00F25B9D"/>
    <w:rsid w:val="00F348C1"/>
    <w:rsid w:val="00F46217"/>
    <w:rsid w:val="00F46E77"/>
    <w:rsid w:val="00F52CA2"/>
    <w:rsid w:val="00F53AC2"/>
    <w:rsid w:val="00F6119C"/>
    <w:rsid w:val="00F62387"/>
    <w:rsid w:val="00F64D3B"/>
    <w:rsid w:val="00F666F4"/>
    <w:rsid w:val="00F72EEA"/>
    <w:rsid w:val="00F85BE2"/>
    <w:rsid w:val="00F93CF5"/>
    <w:rsid w:val="00FA162F"/>
    <w:rsid w:val="00FA41A5"/>
    <w:rsid w:val="00FA57F8"/>
    <w:rsid w:val="00FA7403"/>
    <w:rsid w:val="00FB0E1F"/>
    <w:rsid w:val="00FB2B02"/>
    <w:rsid w:val="00FB2E28"/>
    <w:rsid w:val="00FB737D"/>
    <w:rsid w:val="00FB7556"/>
    <w:rsid w:val="00FC2423"/>
    <w:rsid w:val="00FC268E"/>
    <w:rsid w:val="00FD390E"/>
    <w:rsid w:val="00FE0FAB"/>
    <w:rsid w:val="00FF0686"/>
    <w:rsid w:val="00FF3900"/>
    <w:rsid w:val="00FF57E3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484D"/>
  <w15:docId w15:val="{0D4E0C81-EFF2-43CD-AA72-95819F1E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A6"/>
    <w:pPr>
      <w:spacing w:after="200"/>
      <w:jc w:val="both"/>
    </w:pPr>
    <w:rPr>
      <w:rFonts w:ascii="Arial Narrow" w:hAnsi="Arial Narrow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F57E3"/>
    <w:pPr>
      <w:keepNext/>
      <w:spacing w:after="0"/>
      <w:ind w:firstLine="720"/>
      <w:outlineLvl w:val="0"/>
    </w:pPr>
    <w:rPr>
      <w:rFonts w:ascii="StobiSerif Regular" w:eastAsia="Times New Roman" w:hAnsi="StobiSerif Regular"/>
      <w:b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E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E1F"/>
  </w:style>
  <w:style w:type="paragraph" w:styleId="Footer">
    <w:name w:val="footer"/>
    <w:basedOn w:val="Normal"/>
    <w:link w:val="FooterChar"/>
    <w:uiPriority w:val="99"/>
    <w:unhideWhenUsed/>
    <w:rsid w:val="00FB0E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0E1F"/>
  </w:style>
  <w:style w:type="paragraph" w:styleId="BalloonText">
    <w:name w:val="Balloon Text"/>
    <w:basedOn w:val="Normal"/>
    <w:link w:val="BalloonTextChar"/>
    <w:uiPriority w:val="99"/>
    <w:semiHidden/>
    <w:unhideWhenUsed/>
    <w:rsid w:val="00FB0E1F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E1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C7679"/>
    <w:pPr>
      <w:spacing w:after="0"/>
    </w:pPr>
    <w:rPr>
      <w:rFonts w:ascii="Arial" w:eastAsia="Times New Roman" w:hAnsi="Arial" w:cs="Arial"/>
      <w:b/>
      <w:lang w:val="mk-MK"/>
    </w:rPr>
  </w:style>
  <w:style w:type="character" w:customStyle="1" w:styleId="BodyTextChar">
    <w:name w:val="Body Text Char"/>
    <w:basedOn w:val="DefaultParagraphFont"/>
    <w:link w:val="BodyText"/>
    <w:semiHidden/>
    <w:rsid w:val="006C7679"/>
    <w:rPr>
      <w:rFonts w:ascii="Arial" w:eastAsia="Times New Roman" w:hAnsi="Arial" w:cs="Arial"/>
      <w:b/>
      <w:sz w:val="22"/>
      <w:szCs w:val="22"/>
      <w:lang w:val="mk-MK"/>
    </w:rPr>
  </w:style>
  <w:style w:type="character" w:customStyle="1" w:styleId="Bodytext0">
    <w:name w:val="Body text_"/>
    <w:basedOn w:val="DefaultParagraphFont"/>
    <w:link w:val="BodyText1"/>
    <w:rsid w:val="00D3045B"/>
    <w:rPr>
      <w:spacing w:val="10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3045B"/>
    <w:pPr>
      <w:shd w:val="clear" w:color="auto" w:fill="FFFFFF"/>
      <w:spacing w:after="0" w:line="0" w:lineRule="atLeast"/>
      <w:ind w:hanging="1720"/>
    </w:pPr>
    <w:rPr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FF57E3"/>
    <w:rPr>
      <w:rFonts w:ascii="StobiSerif Regular" w:eastAsia="Times New Roman" w:hAnsi="StobiSerif Regular"/>
      <w:b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unhideWhenUsed/>
    <w:rsid w:val="00FF57E3"/>
    <w:rPr>
      <w:color w:val="0000FF"/>
      <w:u w:val="single"/>
    </w:rPr>
  </w:style>
  <w:style w:type="character" w:customStyle="1" w:styleId="BodytextBold">
    <w:name w:val="Body text + Bold"/>
    <w:basedOn w:val="Bodytext0"/>
    <w:rsid w:val="0010208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10208D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Heading1Spacing3pt">
    <w:name w:val="Heading #1 + Spacing 3 pt"/>
    <w:basedOn w:val="Heading10"/>
    <w:rsid w:val="0010208D"/>
    <w:rPr>
      <w:rFonts w:ascii="Arial Narrow" w:eastAsia="Arial Narrow" w:hAnsi="Arial Narrow" w:cs="Arial Narrow"/>
      <w:spacing w:val="60"/>
      <w:sz w:val="21"/>
      <w:szCs w:val="21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10208D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Bodytext12ptBoldSpacing0pt">
    <w:name w:val="Body text + 12 pt;Bold;Spacing 0 pt"/>
    <w:basedOn w:val="Bodytext0"/>
    <w:rsid w:val="0010208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10208D"/>
    <w:pPr>
      <w:shd w:val="clear" w:color="auto" w:fill="FFFFFF"/>
      <w:spacing w:before="300" w:after="300" w:line="0" w:lineRule="atLeast"/>
      <w:outlineLvl w:val="0"/>
    </w:pPr>
    <w:rPr>
      <w:rFonts w:eastAsia="Arial Narrow" w:cs="Arial Narrow"/>
      <w:sz w:val="21"/>
      <w:szCs w:val="21"/>
    </w:rPr>
  </w:style>
  <w:style w:type="paragraph" w:customStyle="1" w:styleId="Heading30">
    <w:name w:val="Heading #3"/>
    <w:basedOn w:val="Normal"/>
    <w:link w:val="Heading3"/>
    <w:rsid w:val="0010208D"/>
    <w:pPr>
      <w:shd w:val="clear" w:color="auto" w:fill="FFFFFF"/>
      <w:spacing w:before="300" w:after="300" w:line="0" w:lineRule="atLeast"/>
      <w:outlineLvl w:val="2"/>
    </w:pPr>
    <w:rPr>
      <w:rFonts w:eastAsia="Arial Narrow" w:cs="Arial Narrow"/>
      <w:sz w:val="21"/>
      <w:szCs w:val="21"/>
    </w:rPr>
  </w:style>
  <w:style w:type="paragraph" w:styleId="NoSpacing">
    <w:name w:val="No Spacing"/>
    <w:uiPriority w:val="1"/>
    <w:qFormat/>
    <w:rsid w:val="004E31D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E31D1"/>
    <w:pPr>
      <w:ind w:left="720"/>
      <w:contextualSpacing/>
    </w:pPr>
  </w:style>
  <w:style w:type="paragraph" w:customStyle="1" w:styleId="Default">
    <w:name w:val="Default"/>
    <w:rsid w:val="00CD45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0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0A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0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50B77-D234-4820-9D21-56D0274B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Republika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Aleksandar Kocevski</cp:lastModifiedBy>
  <cp:revision>2</cp:revision>
  <cp:lastPrinted>2016-05-31T07:41:00Z</cp:lastPrinted>
  <dcterms:created xsi:type="dcterms:W3CDTF">2026-05-26T10:31:00Z</dcterms:created>
  <dcterms:modified xsi:type="dcterms:W3CDTF">2026-05-26T10:31:00Z</dcterms:modified>
</cp:coreProperties>
</file>