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24FB2" w14:textId="77777777" w:rsidR="00391425" w:rsidRDefault="00391425" w:rsidP="00391425">
      <w:pPr>
        <w:jc w:val="right"/>
        <w:rPr>
          <w:lang w:val="mk-MK"/>
        </w:rPr>
      </w:pPr>
    </w:p>
    <w:p w14:paraId="05C636F0" w14:textId="77777777" w:rsidR="00036C4A" w:rsidRPr="00036C4A" w:rsidRDefault="00036C4A" w:rsidP="00036C4A">
      <w:pPr>
        <w:widowControl/>
        <w:spacing w:after="265" w:line="249" w:lineRule="auto"/>
        <w:ind w:left="-15" w:firstLine="274"/>
        <w:jc w:val="both"/>
        <w:rPr>
          <w:rFonts w:ascii="Times New Roman" w:hAnsi="Times New Roman"/>
          <w:color w:val="000000"/>
          <w:sz w:val="24"/>
          <w:lang w:val="mk-MK"/>
        </w:rPr>
      </w:pPr>
      <w:r w:rsidRPr="00036C4A">
        <w:rPr>
          <w:rFonts w:ascii="Times New Roman" w:hAnsi="Times New Roman"/>
          <w:color w:val="000000"/>
          <w:sz w:val="24"/>
          <w:lang w:val="mk-MK"/>
        </w:rPr>
        <w:t>Врз основа на член 24 став (1) алинеја 3, а во врска со член 103 став (3) од Законот за електронските комуникации („Службен весник на Република Северна Македонија“ бр. 135/2025, 269/2025 и 132/2026), Директорот на Агенцијата за електронски комуникации на ден __ . ___. 2026 година, донесе</w:t>
      </w:r>
    </w:p>
    <w:p w14:paraId="20363C9A" w14:textId="6227C241" w:rsidR="00036C4A" w:rsidRPr="00036C4A" w:rsidRDefault="00A375C9" w:rsidP="00036C4A">
      <w:pPr>
        <w:widowControl/>
        <w:spacing w:line="259" w:lineRule="auto"/>
        <w:ind w:left="132"/>
        <w:jc w:val="center"/>
        <w:rPr>
          <w:rFonts w:ascii="Times New Roman" w:hAnsi="Times New Roman"/>
          <w:b/>
          <w:color w:val="000000"/>
          <w:sz w:val="24"/>
          <w:lang w:val="mk-MK"/>
        </w:rPr>
      </w:pPr>
      <w:r>
        <w:rPr>
          <w:rFonts w:ascii="Times New Roman" w:hAnsi="Times New Roman"/>
          <w:b/>
          <w:color w:val="000000"/>
          <w:sz w:val="24"/>
          <w:lang w:val="mk-MK"/>
        </w:rPr>
        <w:t xml:space="preserve">ПРЕДЛОГ - </w:t>
      </w:r>
      <w:r w:rsidR="00036C4A" w:rsidRPr="00036C4A">
        <w:rPr>
          <w:rFonts w:ascii="Times New Roman" w:hAnsi="Times New Roman"/>
          <w:b/>
          <w:color w:val="000000"/>
          <w:sz w:val="24"/>
          <w:lang w:val="mk-MK"/>
        </w:rPr>
        <w:t>ПРАВИЛНИК ЗА НАЧИНОТ НА ПРОЦЕНКАТА НА ПОНУДАТА ЗА ЗАЕДНИЧКО ИНВЕСТИРАЊЕ</w:t>
      </w:r>
    </w:p>
    <w:p w14:paraId="5BBFA840" w14:textId="77777777" w:rsidR="00036C4A" w:rsidRPr="00036C4A" w:rsidRDefault="00036C4A" w:rsidP="00036C4A">
      <w:pPr>
        <w:widowControl/>
        <w:spacing w:line="259" w:lineRule="auto"/>
        <w:ind w:left="132"/>
        <w:rPr>
          <w:rFonts w:ascii="Times New Roman" w:hAnsi="Times New Roman"/>
          <w:color w:val="000000"/>
          <w:sz w:val="24"/>
          <w:lang w:val="mk-MK"/>
        </w:rPr>
      </w:pPr>
    </w:p>
    <w:p w14:paraId="62A683F4" w14:textId="77777777" w:rsidR="00036C4A" w:rsidRPr="00036C4A" w:rsidRDefault="00036C4A" w:rsidP="00036C4A">
      <w:pPr>
        <w:widowControl/>
        <w:spacing w:line="259" w:lineRule="auto"/>
        <w:ind w:left="132"/>
        <w:rPr>
          <w:rFonts w:ascii="Times New Roman" w:hAnsi="Times New Roman"/>
          <w:color w:val="000000"/>
          <w:sz w:val="24"/>
          <w:lang w:val="mk-MK"/>
        </w:rPr>
      </w:pPr>
    </w:p>
    <w:p w14:paraId="29210647" w14:textId="77777777" w:rsidR="00036C4A" w:rsidRPr="00036C4A" w:rsidRDefault="00036C4A" w:rsidP="00036C4A">
      <w:pPr>
        <w:widowControl/>
        <w:spacing w:line="259" w:lineRule="auto"/>
        <w:ind w:left="10" w:hanging="10"/>
        <w:jc w:val="center"/>
        <w:rPr>
          <w:rFonts w:ascii="Times New Roman" w:hAnsi="Times New Roman"/>
          <w:b/>
          <w:bCs/>
          <w:color w:val="000000"/>
          <w:sz w:val="24"/>
          <w:lang w:val="mk-MK"/>
        </w:rPr>
      </w:pPr>
      <w:r w:rsidRPr="00036C4A">
        <w:rPr>
          <w:rFonts w:ascii="Times New Roman" w:hAnsi="Times New Roman"/>
          <w:b/>
          <w:bCs/>
          <w:color w:val="000000"/>
          <w:sz w:val="24"/>
          <w:lang w:val="mk-MK"/>
        </w:rPr>
        <w:t>Предмет</w:t>
      </w:r>
    </w:p>
    <w:p w14:paraId="72FA9513" w14:textId="77777777" w:rsidR="00036C4A" w:rsidRPr="00036C4A" w:rsidRDefault="00036C4A" w:rsidP="00036C4A">
      <w:pPr>
        <w:widowControl/>
        <w:spacing w:line="259" w:lineRule="auto"/>
        <w:ind w:left="10" w:hanging="10"/>
        <w:jc w:val="center"/>
        <w:rPr>
          <w:rFonts w:ascii="Times New Roman" w:hAnsi="Times New Roman"/>
          <w:b/>
          <w:bCs/>
          <w:color w:val="000000"/>
          <w:sz w:val="24"/>
          <w:lang w:val="mk-MK"/>
        </w:rPr>
      </w:pPr>
      <w:r w:rsidRPr="00036C4A">
        <w:rPr>
          <w:rFonts w:ascii="Times New Roman" w:hAnsi="Times New Roman"/>
          <w:b/>
          <w:bCs/>
          <w:color w:val="000000"/>
          <w:sz w:val="24"/>
          <w:lang w:val="mk-MK"/>
        </w:rPr>
        <w:t>Член 1</w:t>
      </w:r>
    </w:p>
    <w:p w14:paraId="1235FE74" w14:textId="77777777" w:rsidR="00036C4A" w:rsidRPr="00036C4A" w:rsidRDefault="00036C4A" w:rsidP="00036C4A">
      <w:pPr>
        <w:widowControl/>
        <w:spacing w:after="265" w:line="249" w:lineRule="auto"/>
        <w:ind w:left="-15"/>
        <w:jc w:val="both"/>
        <w:rPr>
          <w:rFonts w:ascii="Times New Roman" w:hAnsi="Times New Roman"/>
          <w:color w:val="000000"/>
          <w:sz w:val="24"/>
          <w:lang w:val="mk-MK"/>
        </w:rPr>
      </w:pPr>
      <w:r w:rsidRPr="00036C4A">
        <w:rPr>
          <w:rFonts w:ascii="Times New Roman" w:hAnsi="Times New Roman"/>
          <w:color w:val="000000"/>
          <w:sz w:val="24"/>
          <w:lang w:val="mk-MK"/>
        </w:rPr>
        <w:t>Со овој правилник се пропишува начинот на проценката на понудата за заедничко инвестирање од членот 103 став (1) од Законот за електронските комуникации (во натамошниот текст: ЗЕК), доставена од оператор определен за оператор со значителна пазарна моќ (во натамошниот текст: oператор) на еден или на повеќе релевантни пазари согласно член 84 од ЗЕК.</w:t>
      </w:r>
    </w:p>
    <w:p w14:paraId="3C6F680E" w14:textId="77777777" w:rsidR="00036C4A" w:rsidRPr="00036C4A" w:rsidRDefault="00036C4A" w:rsidP="00036C4A">
      <w:pPr>
        <w:widowControl/>
        <w:ind w:firstLine="274"/>
        <w:jc w:val="center"/>
        <w:rPr>
          <w:rFonts w:ascii="Times New Roman" w:hAnsi="Times New Roman"/>
          <w:b/>
          <w:color w:val="000000"/>
          <w:sz w:val="24"/>
          <w:lang w:val="mk-MK"/>
        </w:rPr>
      </w:pPr>
      <w:r w:rsidRPr="00036C4A">
        <w:rPr>
          <w:rFonts w:ascii="Times New Roman" w:hAnsi="Times New Roman"/>
          <w:b/>
          <w:color w:val="000000"/>
          <w:sz w:val="24"/>
          <w:lang w:val="mk-MK"/>
        </w:rPr>
        <w:t xml:space="preserve">Цел </w:t>
      </w:r>
    </w:p>
    <w:p w14:paraId="18F7B89B" w14:textId="77777777" w:rsidR="00036C4A" w:rsidRPr="00036C4A" w:rsidRDefault="00036C4A" w:rsidP="00036C4A">
      <w:pPr>
        <w:widowControl/>
        <w:ind w:firstLine="274"/>
        <w:jc w:val="center"/>
        <w:rPr>
          <w:rFonts w:ascii="Times New Roman" w:hAnsi="Times New Roman"/>
          <w:b/>
          <w:color w:val="000000"/>
          <w:sz w:val="24"/>
          <w:lang w:val="mk-MK"/>
        </w:rPr>
      </w:pPr>
      <w:r w:rsidRPr="00036C4A">
        <w:rPr>
          <w:rFonts w:ascii="Times New Roman" w:hAnsi="Times New Roman"/>
          <w:b/>
          <w:color w:val="000000"/>
          <w:sz w:val="24"/>
          <w:lang w:val="mk-MK"/>
        </w:rPr>
        <w:t>Член 2</w:t>
      </w:r>
    </w:p>
    <w:p w14:paraId="7271CBC7" w14:textId="77777777" w:rsidR="00036C4A" w:rsidRPr="00036C4A" w:rsidRDefault="00036C4A" w:rsidP="00036C4A">
      <w:pPr>
        <w:widowControl/>
        <w:spacing w:after="240" w:line="249" w:lineRule="auto"/>
        <w:ind w:left="10" w:firstLine="264"/>
        <w:jc w:val="both"/>
        <w:rPr>
          <w:rFonts w:ascii="Times New Roman" w:hAnsi="Times New Roman"/>
          <w:color w:val="000000"/>
          <w:sz w:val="24"/>
          <w:lang w:val="mk-MK"/>
        </w:rPr>
      </w:pPr>
      <w:r w:rsidRPr="00036C4A">
        <w:rPr>
          <w:rFonts w:ascii="Times New Roman" w:hAnsi="Times New Roman"/>
          <w:b/>
          <w:color w:val="000000"/>
          <w:sz w:val="24"/>
          <w:lang w:val="mk-MK"/>
        </w:rPr>
        <w:br/>
      </w:r>
      <w:r w:rsidRPr="00036C4A">
        <w:rPr>
          <w:rFonts w:ascii="Times New Roman" w:hAnsi="Times New Roman"/>
          <w:color w:val="000000"/>
          <w:sz w:val="24"/>
          <w:lang w:val="mk-MK"/>
        </w:rPr>
        <w:t>Целта на овој правилник е да обезбеди транспарентна, предвидлива и недискриминаторска рамка за евалуација на понудите за заедничко инвестирање кои можат да доведат до изземање од одредени регулаторни обврски, истовремено стимулирајќи го развојот на мрежи со многу висок капацитет (Very High Capacity Networks - VHCN) и заштитувајќи ја ефикасната пазарна конкуренција.</w:t>
      </w:r>
    </w:p>
    <w:p w14:paraId="12A37759" w14:textId="77777777" w:rsidR="00036C4A" w:rsidRPr="00036C4A" w:rsidRDefault="00036C4A" w:rsidP="00036C4A">
      <w:pPr>
        <w:widowControl/>
        <w:ind w:firstLine="274"/>
        <w:jc w:val="center"/>
        <w:rPr>
          <w:rFonts w:ascii="Times New Roman" w:hAnsi="Times New Roman"/>
          <w:b/>
          <w:color w:val="000000"/>
          <w:sz w:val="24"/>
          <w:lang w:val="mk-MK"/>
        </w:rPr>
      </w:pPr>
      <w:r w:rsidRPr="00036C4A">
        <w:rPr>
          <w:rFonts w:ascii="Times New Roman" w:hAnsi="Times New Roman"/>
          <w:b/>
          <w:color w:val="000000"/>
          <w:sz w:val="24"/>
          <w:lang w:val="mk-MK"/>
        </w:rPr>
        <w:t>Спроведување на пазарен тест и консултации</w:t>
      </w:r>
    </w:p>
    <w:p w14:paraId="24265418" w14:textId="77777777" w:rsidR="00036C4A" w:rsidRPr="00036C4A" w:rsidRDefault="00036C4A" w:rsidP="00036C4A">
      <w:pPr>
        <w:widowControl/>
        <w:ind w:firstLine="274"/>
        <w:jc w:val="center"/>
        <w:rPr>
          <w:rFonts w:ascii="Times New Roman" w:hAnsi="Times New Roman"/>
          <w:b/>
          <w:color w:val="000000"/>
          <w:sz w:val="24"/>
          <w:lang w:val="mk-MK"/>
        </w:rPr>
      </w:pPr>
      <w:r w:rsidRPr="00036C4A">
        <w:rPr>
          <w:rFonts w:ascii="Times New Roman" w:hAnsi="Times New Roman"/>
          <w:b/>
          <w:color w:val="000000"/>
          <w:sz w:val="24"/>
          <w:lang w:val="mk-MK"/>
        </w:rPr>
        <w:t>Член 3</w:t>
      </w:r>
    </w:p>
    <w:p w14:paraId="6D74F07C" w14:textId="77777777" w:rsidR="00036C4A" w:rsidRPr="00036C4A" w:rsidRDefault="00036C4A" w:rsidP="00036C4A">
      <w:pPr>
        <w:widowControl/>
        <w:spacing w:after="240" w:line="249" w:lineRule="auto"/>
        <w:ind w:firstLine="274"/>
        <w:jc w:val="both"/>
        <w:rPr>
          <w:rFonts w:ascii="Times New Roman" w:hAnsi="Times New Roman"/>
          <w:color w:val="000000"/>
          <w:sz w:val="24"/>
          <w:lang w:val="mk-MK"/>
        </w:rPr>
      </w:pPr>
      <w:r w:rsidRPr="00036C4A">
        <w:rPr>
          <w:rFonts w:ascii="Times New Roman" w:hAnsi="Times New Roman"/>
          <w:b/>
          <w:color w:val="000000"/>
          <w:sz w:val="24"/>
          <w:lang w:val="mk-MK"/>
        </w:rPr>
        <w:br/>
      </w:r>
      <w:r w:rsidRPr="00036C4A">
        <w:rPr>
          <w:rFonts w:ascii="Times New Roman" w:hAnsi="Times New Roman"/>
          <w:color w:val="000000"/>
          <w:sz w:val="24"/>
          <w:lang w:val="mk-MK"/>
        </w:rPr>
        <w:t xml:space="preserve">(1) Операторот е должен пред јавно да ја објави да ја достави на одобрување до Агенцијата за електронски комуникации (во понатамошниот текст: Агенцијата) понудата за заедничко инвестирање во поставување на нови мрежи со многу висок капацитет, составени од елементи од оптички влакна до просторот на крајниот корисник или базната станица. </w:t>
      </w:r>
    </w:p>
    <w:p w14:paraId="3A3AC819" w14:textId="77777777" w:rsidR="00036C4A" w:rsidRPr="00036C4A" w:rsidRDefault="00036C4A" w:rsidP="00036C4A">
      <w:pPr>
        <w:widowControl/>
        <w:spacing w:after="240" w:line="249" w:lineRule="auto"/>
        <w:jc w:val="both"/>
        <w:rPr>
          <w:rFonts w:ascii="Times New Roman" w:hAnsi="Times New Roman"/>
          <w:color w:val="000000"/>
          <w:sz w:val="24"/>
          <w:lang w:val="mk-MK"/>
        </w:rPr>
      </w:pPr>
      <w:r w:rsidRPr="00036C4A">
        <w:rPr>
          <w:rFonts w:ascii="Times New Roman" w:hAnsi="Times New Roman"/>
          <w:color w:val="000000"/>
          <w:sz w:val="24"/>
          <w:lang w:val="mk-MK"/>
        </w:rPr>
        <w:t>(2) По приемот на понудата од став (1) на овој ќлен, во рок од 5 дена, Агенцијата отвора јавна расправа во времетраење од 45 дена, при што сите заинтересирани страни можат да достават свои забелешки и коментари на понудата.</w:t>
      </w:r>
    </w:p>
    <w:p w14:paraId="7C1B3514" w14:textId="77777777" w:rsidR="00036C4A" w:rsidRPr="00036C4A" w:rsidRDefault="00036C4A" w:rsidP="00036C4A">
      <w:pPr>
        <w:widowControl/>
        <w:spacing w:after="240" w:line="249" w:lineRule="auto"/>
        <w:jc w:val="both"/>
        <w:rPr>
          <w:rFonts w:ascii="Times New Roman" w:hAnsi="Times New Roman"/>
          <w:color w:val="000000"/>
          <w:sz w:val="24"/>
          <w:lang w:val="mk-MK"/>
        </w:rPr>
      </w:pPr>
      <w:r w:rsidRPr="00036C4A">
        <w:rPr>
          <w:rFonts w:ascii="Times New Roman" w:hAnsi="Times New Roman"/>
          <w:color w:val="000000"/>
          <w:sz w:val="24"/>
          <w:lang w:val="mk-MK"/>
        </w:rPr>
        <w:t xml:space="preserve">(3) Агенцијата по службена должност спроведува пазарен тест со цел да утврди дали понудените економски и технички услови се реално прифатливи за пазарните субјекти. </w:t>
      </w:r>
    </w:p>
    <w:p w14:paraId="3AD043D7" w14:textId="77777777" w:rsidR="00036C4A" w:rsidRPr="00036C4A" w:rsidRDefault="00036C4A" w:rsidP="00036C4A">
      <w:pPr>
        <w:widowControl/>
        <w:spacing w:after="240" w:line="249" w:lineRule="auto"/>
        <w:jc w:val="both"/>
        <w:rPr>
          <w:rFonts w:ascii="Times New Roman" w:hAnsi="Times New Roman"/>
          <w:color w:val="000000"/>
          <w:sz w:val="24"/>
          <w:lang w:val="mk-MK"/>
        </w:rPr>
      </w:pPr>
      <w:r w:rsidRPr="00036C4A">
        <w:rPr>
          <w:rFonts w:ascii="Times New Roman" w:hAnsi="Times New Roman"/>
          <w:color w:val="000000"/>
          <w:sz w:val="24"/>
          <w:lang w:val="mk-MK"/>
        </w:rPr>
        <w:t>(4) Алтернативните оператори се повикуваат формално да изразат интерес за времетраењето на јавната расправа преку пополнување на Прашалникот за Пазарен тест даден во Прилог 1 на овој Правилник.</w:t>
      </w:r>
    </w:p>
    <w:p w14:paraId="62C76772" w14:textId="77777777" w:rsidR="00036C4A" w:rsidRDefault="00036C4A" w:rsidP="00036C4A">
      <w:pPr>
        <w:widowControl/>
        <w:spacing w:after="240" w:line="249" w:lineRule="auto"/>
        <w:ind w:firstLine="274"/>
        <w:jc w:val="both"/>
        <w:rPr>
          <w:rFonts w:ascii="Times New Roman" w:hAnsi="Times New Roman"/>
          <w:color w:val="000000"/>
          <w:sz w:val="24"/>
          <w:lang w:val="mk-MK"/>
        </w:rPr>
      </w:pPr>
    </w:p>
    <w:p w14:paraId="593D039E" w14:textId="77777777" w:rsidR="00036C4A" w:rsidRPr="00036C4A" w:rsidRDefault="00036C4A" w:rsidP="00036C4A">
      <w:pPr>
        <w:widowControl/>
        <w:spacing w:after="240" w:line="249" w:lineRule="auto"/>
        <w:ind w:firstLine="274"/>
        <w:jc w:val="both"/>
        <w:rPr>
          <w:rFonts w:ascii="Times New Roman" w:hAnsi="Times New Roman"/>
          <w:color w:val="000000"/>
          <w:sz w:val="24"/>
          <w:lang w:val="mk-MK"/>
        </w:rPr>
      </w:pPr>
    </w:p>
    <w:p w14:paraId="16D8602D" w14:textId="77777777" w:rsidR="00036C4A" w:rsidRPr="00036C4A" w:rsidRDefault="00036C4A" w:rsidP="00036C4A">
      <w:pPr>
        <w:widowControl/>
        <w:spacing w:line="259" w:lineRule="auto"/>
        <w:ind w:left="10" w:hanging="10"/>
        <w:jc w:val="center"/>
        <w:rPr>
          <w:rFonts w:ascii="Times New Roman" w:hAnsi="Times New Roman"/>
          <w:b/>
          <w:bCs/>
          <w:color w:val="000000"/>
          <w:sz w:val="24"/>
          <w:lang w:val="mk-MK"/>
        </w:rPr>
      </w:pPr>
      <w:r w:rsidRPr="00036C4A">
        <w:rPr>
          <w:rFonts w:ascii="Times New Roman" w:hAnsi="Times New Roman"/>
          <w:b/>
          <w:bCs/>
          <w:color w:val="000000"/>
          <w:sz w:val="24"/>
          <w:lang w:val="mk-MK"/>
        </w:rPr>
        <w:lastRenderedPageBreak/>
        <w:t>Критериуми за оценување на понуда</w:t>
      </w:r>
    </w:p>
    <w:p w14:paraId="05EE5712" w14:textId="77777777" w:rsidR="00036C4A" w:rsidRPr="00036C4A" w:rsidRDefault="00036C4A" w:rsidP="00036C4A">
      <w:pPr>
        <w:widowControl/>
        <w:spacing w:line="259" w:lineRule="auto"/>
        <w:ind w:left="10" w:hanging="10"/>
        <w:jc w:val="center"/>
        <w:rPr>
          <w:rFonts w:ascii="Times New Roman" w:hAnsi="Times New Roman"/>
          <w:color w:val="000000"/>
          <w:sz w:val="24"/>
          <w:lang w:val="mk-MK"/>
        </w:rPr>
      </w:pPr>
      <w:r w:rsidRPr="00036C4A">
        <w:rPr>
          <w:rFonts w:ascii="Times New Roman" w:hAnsi="Times New Roman"/>
          <w:b/>
          <w:bCs/>
          <w:color w:val="000000"/>
          <w:sz w:val="24"/>
          <w:lang w:val="mk-MK"/>
        </w:rPr>
        <w:t>Член 4</w:t>
      </w:r>
    </w:p>
    <w:p w14:paraId="238F1446" w14:textId="77777777" w:rsidR="00036C4A" w:rsidRPr="00036C4A" w:rsidRDefault="00036C4A" w:rsidP="00036C4A">
      <w:pPr>
        <w:widowControl/>
        <w:spacing w:line="259" w:lineRule="auto"/>
        <w:ind w:left="10"/>
        <w:jc w:val="both"/>
        <w:rPr>
          <w:rFonts w:ascii="Times New Roman" w:hAnsi="Times New Roman"/>
          <w:color w:val="000000"/>
          <w:sz w:val="24"/>
          <w:lang w:val="mk-MK"/>
        </w:rPr>
      </w:pPr>
      <w:r w:rsidRPr="00036C4A">
        <w:rPr>
          <w:rFonts w:ascii="Times New Roman" w:hAnsi="Times New Roman"/>
          <w:color w:val="000000"/>
          <w:sz w:val="24"/>
          <w:lang w:val="mk-MK"/>
        </w:rPr>
        <w:t>(1) При оценување на понуда за заедничко инвестирање од членот 3 став (1)  на овој Правилник, Агенцијата проверува дали се исполнети минимум следниве критериуми:</w:t>
      </w:r>
    </w:p>
    <w:p w14:paraId="430986E3" w14:textId="77777777" w:rsidR="00036C4A" w:rsidRPr="00036C4A" w:rsidRDefault="00036C4A" w:rsidP="00036C4A">
      <w:pPr>
        <w:widowControl/>
        <w:spacing w:line="259" w:lineRule="auto"/>
        <w:ind w:left="10" w:firstLine="710"/>
        <w:jc w:val="both"/>
        <w:rPr>
          <w:rFonts w:ascii="Times New Roman" w:hAnsi="Times New Roman"/>
          <w:color w:val="000000"/>
          <w:sz w:val="24"/>
          <w:lang w:val="mk-MK"/>
        </w:rPr>
      </w:pPr>
    </w:p>
    <w:p w14:paraId="5F889AEA" w14:textId="77777777" w:rsidR="00036C4A" w:rsidRPr="00036C4A" w:rsidRDefault="00036C4A" w:rsidP="00036C4A">
      <w:pPr>
        <w:widowControl/>
        <w:spacing w:line="259" w:lineRule="auto"/>
        <w:ind w:left="284"/>
        <w:contextualSpacing/>
        <w:jc w:val="both"/>
        <w:rPr>
          <w:rFonts w:ascii="Times New Roman" w:hAnsi="Times New Roman"/>
          <w:color w:val="000000"/>
          <w:sz w:val="24"/>
          <w:lang w:val="mk-MK"/>
        </w:rPr>
      </w:pPr>
      <w:r w:rsidRPr="00036C4A">
        <w:rPr>
          <w:rFonts w:ascii="Times New Roman" w:hAnsi="Times New Roman"/>
          <w:color w:val="000000"/>
          <w:sz w:val="24"/>
          <w:lang w:val="mk-MK"/>
        </w:rPr>
        <w:t xml:space="preserve">1. Понудата за заедничко инвестирање ќе биде отворена </w:t>
      </w:r>
      <w:r w:rsidRPr="00036C4A">
        <w:rPr>
          <w:rFonts w:ascii="Times New Roman" w:hAnsi="Times New Roman" w:hint="eastAsia"/>
          <w:color w:val="000000"/>
          <w:sz w:val="24"/>
          <w:lang w:val="mk-MK"/>
        </w:rPr>
        <w:t>на</w:t>
      </w:r>
      <w:r w:rsidRPr="00036C4A">
        <w:rPr>
          <w:rFonts w:ascii="Times New Roman" w:hAnsi="Times New Roman"/>
          <w:color w:val="000000"/>
          <w:sz w:val="24"/>
          <w:lang w:val="mk-MK"/>
        </w:rPr>
        <w:t xml:space="preserve"> недискриминаторска основа за секој оператор во текот на животниот век на мрежата, со овозможување на влез на нови коинвеститори под фер и разумни услови и по отпочнувањето на изградбата на мрежата, со јасно дефинирани фази за пристапување со соодветно калкулирана премија за ризик за подоцнежните учесници. Операторот може да вклучи во понудата разумни </w:t>
      </w:r>
      <w:r w:rsidRPr="00036C4A">
        <w:rPr>
          <w:rFonts w:ascii="Times New Roman" w:hAnsi="Times New Roman" w:hint="eastAsia"/>
          <w:color w:val="000000"/>
          <w:sz w:val="24"/>
          <w:lang w:val="mk-MK"/>
        </w:rPr>
        <w:t>услови</w:t>
      </w:r>
      <w:r w:rsidRPr="00036C4A">
        <w:rPr>
          <w:rFonts w:ascii="Times New Roman" w:hAnsi="Times New Roman"/>
          <w:color w:val="000000"/>
          <w:sz w:val="24"/>
          <w:lang w:val="mk-MK"/>
        </w:rPr>
        <w:t xml:space="preserve"> во врска со финансискиот капацитет на било кој друг оператор, така што потенци</w:t>
      </w:r>
      <w:r w:rsidRPr="00036C4A">
        <w:rPr>
          <w:rFonts w:ascii="Times New Roman" w:hAnsi="Times New Roman" w:hint="eastAsia"/>
          <w:color w:val="000000"/>
          <w:sz w:val="24"/>
          <w:lang w:val="mk-MK"/>
        </w:rPr>
        <w:t>јалните</w:t>
      </w:r>
      <w:r w:rsidRPr="00036C4A">
        <w:rPr>
          <w:rFonts w:ascii="Times New Roman" w:hAnsi="Times New Roman"/>
          <w:color w:val="000000"/>
          <w:sz w:val="24"/>
          <w:lang w:val="mk-MK"/>
        </w:rPr>
        <w:t xml:space="preserve"> коинвеститори да </w:t>
      </w:r>
      <w:r w:rsidRPr="00036C4A">
        <w:rPr>
          <w:rFonts w:ascii="Times New Roman" w:hAnsi="Times New Roman" w:hint="eastAsia"/>
          <w:color w:val="000000"/>
          <w:sz w:val="24"/>
          <w:lang w:val="mk-MK"/>
        </w:rPr>
        <w:t>ја</w:t>
      </w:r>
      <w:r w:rsidRPr="00036C4A">
        <w:rPr>
          <w:rFonts w:ascii="Times New Roman" w:hAnsi="Times New Roman"/>
          <w:color w:val="000000"/>
          <w:sz w:val="24"/>
          <w:lang w:val="mk-MK"/>
        </w:rPr>
        <w:t xml:space="preserve"> покажат </w:t>
      </w:r>
      <w:r w:rsidRPr="00036C4A">
        <w:rPr>
          <w:rFonts w:ascii="Times New Roman" w:hAnsi="Times New Roman" w:hint="eastAsia"/>
          <w:color w:val="000000"/>
          <w:sz w:val="24"/>
          <w:lang w:val="mk-MK"/>
        </w:rPr>
        <w:t>својата</w:t>
      </w:r>
      <w:r w:rsidRPr="00036C4A">
        <w:rPr>
          <w:rFonts w:ascii="Times New Roman" w:hAnsi="Times New Roman"/>
          <w:color w:val="000000"/>
          <w:sz w:val="24"/>
          <w:lang w:val="mk-MK"/>
        </w:rPr>
        <w:t xml:space="preserve"> способност за извршување на плаќања во фази врз основа на кои се планира поставувањето на мрежата, како и деја го прифаќаат стратешкиот план врз основа </w:t>
      </w:r>
      <w:r w:rsidRPr="00036C4A">
        <w:rPr>
          <w:rFonts w:ascii="Times New Roman" w:hAnsi="Times New Roman" w:hint="eastAsia"/>
          <w:color w:val="000000"/>
          <w:sz w:val="24"/>
          <w:lang w:val="mk-MK"/>
        </w:rPr>
        <w:t>на</w:t>
      </w:r>
      <w:r w:rsidRPr="00036C4A">
        <w:rPr>
          <w:rFonts w:ascii="Times New Roman" w:hAnsi="Times New Roman"/>
          <w:color w:val="000000"/>
          <w:sz w:val="24"/>
          <w:lang w:val="mk-MK"/>
        </w:rPr>
        <w:t xml:space="preserve"> ко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се подготвуваат среднорочни планови за поставување на мрежата. </w:t>
      </w:r>
    </w:p>
    <w:p w14:paraId="16ABE4CB" w14:textId="77777777" w:rsidR="00036C4A" w:rsidRPr="00036C4A" w:rsidRDefault="00036C4A" w:rsidP="00036C4A">
      <w:pPr>
        <w:widowControl/>
        <w:spacing w:line="259" w:lineRule="auto"/>
        <w:ind w:left="284"/>
        <w:contextualSpacing/>
        <w:jc w:val="both"/>
        <w:rPr>
          <w:rFonts w:ascii="Times New Roman" w:hAnsi="Times New Roman"/>
          <w:color w:val="000000"/>
          <w:sz w:val="24"/>
          <w:lang w:val="mk-MK"/>
        </w:rPr>
      </w:pPr>
    </w:p>
    <w:p w14:paraId="5B74F4CB" w14:textId="77777777" w:rsidR="00036C4A" w:rsidRPr="00036C4A" w:rsidRDefault="00036C4A" w:rsidP="00036C4A">
      <w:pPr>
        <w:widowControl/>
        <w:spacing w:line="259" w:lineRule="auto"/>
        <w:ind w:left="284"/>
        <w:contextualSpacing/>
        <w:jc w:val="both"/>
        <w:rPr>
          <w:rFonts w:ascii="Times New Roman" w:hAnsi="Times New Roman"/>
          <w:color w:val="000000"/>
          <w:sz w:val="24"/>
          <w:lang w:val="mk-MK"/>
        </w:rPr>
      </w:pPr>
      <w:r w:rsidRPr="00036C4A">
        <w:rPr>
          <w:rFonts w:ascii="Times New Roman" w:hAnsi="Times New Roman"/>
          <w:color w:val="000000"/>
          <w:sz w:val="24"/>
          <w:lang w:val="mk-MK"/>
        </w:rPr>
        <w:t>2. Агенцијата ќе ја смета понудата за валидна само доколку со неа се предвидува реално и суштинско споделување на инвестицискиот и комерцијалниот ризик. Прифатливи форми на споделување ризик се: сосопственост (co-ownership) врз пасивната инфраструктура (канали, згради) и активна инфраструктура (оптички кабли и др), долгорочен закуп на капацитет со преземање на ризикот од искористеност (volume commitments со долгорочен карактер) и структурно и финансиско учество во заедничко правно лице (Joint Venture) наменско основано за изградба на мрежата.</w:t>
      </w:r>
    </w:p>
    <w:p w14:paraId="30E000AA" w14:textId="77777777" w:rsidR="00036C4A" w:rsidRPr="00036C4A" w:rsidRDefault="00036C4A" w:rsidP="00036C4A">
      <w:pPr>
        <w:widowControl/>
        <w:spacing w:line="259" w:lineRule="auto"/>
        <w:ind w:left="284"/>
        <w:contextualSpacing/>
        <w:jc w:val="both"/>
        <w:rPr>
          <w:rFonts w:ascii="Times New Roman" w:hAnsi="Times New Roman"/>
          <w:color w:val="000000"/>
          <w:sz w:val="24"/>
          <w:lang w:val="mk-MK"/>
        </w:rPr>
      </w:pPr>
    </w:p>
    <w:p w14:paraId="1C864956" w14:textId="77777777" w:rsidR="00036C4A" w:rsidRPr="00036C4A" w:rsidRDefault="00036C4A" w:rsidP="00036C4A">
      <w:pPr>
        <w:widowControl/>
        <w:spacing w:line="259" w:lineRule="auto"/>
        <w:ind w:left="284"/>
        <w:contextualSpacing/>
        <w:jc w:val="both"/>
        <w:rPr>
          <w:rFonts w:ascii="Times New Roman" w:hAnsi="Times New Roman"/>
          <w:color w:val="000000"/>
          <w:sz w:val="24"/>
          <w:lang w:val="mk-MK"/>
        </w:rPr>
      </w:pPr>
      <w:r w:rsidRPr="00036C4A">
        <w:rPr>
          <w:rFonts w:ascii="Times New Roman" w:hAnsi="Times New Roman"/>
          <w:color w:val="000000"/>
          <w:sz w:val="24"/>
          <w:lang w:val="mk-MK"/>
        </w:rPr>
        <w:t>3. Понудата за заедничко инвестирање треба да биде транспарентна, и тоа:</w:t>
      </w:r>
    </w:p>
    <w:p w14:paraId="66B817F8" w14:textId="77777777" w:rsidR="00036C4A" w:rsidRPr="00036C4A" w:rsidRDefault="00036C4A" w:rsidP="00036C4A">
      <w:pPr>
        <w:widowControl/>
        <w:numPr>
          <w:ilvl w:val="0"/>
          <w:numId w:val="2"/>
        </w:numPr>
        <w:spacing w:after="5" w:line="259" w:lineRule="auto"/>
        <w:contextualSpacing/>
        <w:jc w:val="both"/>
        <w:rPr>
          <w:rFonts w:ascii="Times New Roman" w:hAnsi="Times New Roman"/>
          <w:color w:val="000000"/>
          <w:sz w:val="24"/>
          <w:lang w:val="mk-MK"/>
        </w:rPr>
      </w:pPr>
      <w:r w:rsidRPr="00036C4A">
        <w:rPr>
          <w:rFonts w:ascii="Times New Roman" w:hAnsi="Times New Roman"/>
          <w:color w:val="000000"/>
          <w:sz w:val="24"/>
          <w:lang w:val="mk-MK"/>
        </w:rPr>
        <w:t>Да биде достапна и лесно препознатлива на веб-страницата на oператорот;</w:t>
      </w:r>
    </w:p>
    <w:p w14:paraId="3F7C79FB" w14:textId="77777777" w:rsidR="00036C4A" w:rsidRPr="00036C4A" w:rsidRDefault="00036C4A" w:rsidP="00036C4A">
      <w:pPr>
        <w:widowControl/>
        <w:numPr>
          <w:ilvl w:val="0"/>
          <w:numId w:val="2"/>
        </w:numPr>
        <w:spacing w:after="5" w:line="259" w:lineRule="auto"/>
        <w:contextualSpacing/>
        <w:jc w:val="both"/>
        <w:rPr>
          <w:rFonts w:ascii="Times New Roman" w:hAnsi="Times New Roman"/>
          <w:color w:val="000000"/>
          <w:sz w:val="24"/>
          <w:lang w:val="mk-MK"/>
        </w:rPr>
      </w:pPr>
      <w:r w:rsidRPr="00036C4A">
        <w:rPr>
          <w:rFonts w:ascii="Times New Roman" w:hAnsi="Times New Roman"/>
          <w:color w:val="000000"/>
          <w:sz w:val="24"/>
          <w:lang w:val="mk-MK"/>
        </w:rPr>
        <w:t>Да ги содржи сите детални услови што ќе бидат достапни без непотребно одложување за секој потенци</w:t>
      </w:r>
      <w:r w:rsidRPr="00036C4A">
        <w:rPr>
          <w:rFonts w:ascii="Times New Roman" w:hAnsi="Times New Roman" w:hint="eastAsia"/>
          <w:color w:val="000000"/>
          <w:sz w:val="24"/>
          <w:lang w:val="mk-MK"/>
        </w:rPr>
        <w:t>јален</w:t>
      </w:r>
      <w:r w:rsidRPr="00036C4A">
        <w:rPr>
          <w:rFonts w:ascii="Times New Roman" w:hAnsi="Times New Roman"/>
          <w:color w:val="000000"/>
          <w:sz w:val="24"/>
          <w:lang w:val="mk-MK"/>
        </w:rPr>
        <w:t xml:space="preserve"> понудувач ко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изразил интерес, вклучува</w:t>
      </w:r>
      <w:r w:rsidRPr="00036C4A">
        <w:rPr>
          <w:rFonts w:ascii="Times New Roman" w:hAnsi="Times New Roman" w:hint="eastAsia"/>
          <w:color w:val="000000"/>
          <w:sz w:val="24"/>
          <w:lang w:val="mk-MK"/>
        </w:rPr>
        <w:t>јќи</w:t>
      </w:r>
      <w:r w:rsidRPr="00036C4A">
        <w:rPr>
          <w:rFonts w:ascii="Times New Roman" w:hAnsi="Times New Roman"/>
          <w:color w:val="000000"/>
          <w:sz w:val="24"/>
          <w:lang w:val="mk-MK"/>
        </w:rPr>
        <w:t xml:space="preserve"> </w:t>
      </w:r>
      <w:r w:rsidRPr="00036C4A">
        <w:rPr>
          <w:rFonts w:ascii="Times New Roman" w:hAnsi="Times New Roman" w:hint="eastAsia"/>
          <w:color w:val="000000"/>
          <w:sz w:val="24"/>
          <w:lang w:val="mk-MK"/>
        </w:rPr>
        <w:t>ја</w:t>
      </w:r>
      <w:r w:rsidRPr="00036C4A">
        <w:rPr>
          <w:rFonts w:ascii="Times New Roman" w:hAnsi="Times New Roman"/>
          <w:color w:val="000000"/>
          <w:sz w:val="24"/>
          <w:lang w:val="mk-MK"/>
        </w:rPr>
        <w:t xml:space="preserve"> </w:t>
      </w:r>
      <w:r w:rsidRPr="00036C4A">
        <w:rPr>
          <w:rFonts w:ascii="Times New Roman" w:hAnsi="Times New Roman" w:hint="eastAsia"/>
          <w:color w:val="000000"/>
          <w:sz w:val="24"/>
          <w:lang w:val="mk-MK"/>
        </w:rPr>
        <w:t>правната</w:t>
      </w:r>
      <w:r w:rsidRPr="00036C4A">
        <w:rPr>
          <w:rFonts w:ascii="Times New Roman" w:hAnsi="Times New Roman"/>
          <w:color w:val="000000"/>
          <w:sz w:val="24"/>
          <w:lang w:val="mk-MK"/>
        </w:rPr>
        <w:t xml:space="preserve"> форма на договорот за заедничко инвестирање и, кога е релевантно, основните услови на правилата за управување на коинвестирана мрежа; и</w:t>
      </w:r>
    </w:p>
    <w:p w14:paraId="256079D0" w14:textId="77777777" w:rsidR="00036C4A" w:rsidRPr="00036C4A" w:rsidRDefault="00036C4A" w:rsidP="00036C4A">
      <w:pPr>
        <w:widowControl/>
        <w:numPr>
          <w:ilvl w:val="0"/>
          <w:numId w:val="2"/>
        </w:numPr>
        <w:spacing w:after="5" w:line="259" w:lineRule="auto"/>
        <w:contextualSpacing/>
        <w:jc w:val="both"/>
        <w:rPr>
          <w:rFonts w:ascii="Times New Roman" w:hAnsi="Times New Roman"/>
          <w:color w:val="000000"/>
          <w:sz w:val="24"/>
          <w:lang w:val="mk-MK"/>
        </w:rPr>
      </w:pPr>
      <w:r w:rsidRPr="00036C4A">
        <w:rPr>
          <w:rFonts w:ascii="Times New Roman" w:hAnsi="Times New Roman"/>
          <w:color w:val="000000"/>
          <w:sz w:val="24"/>
          <w:lang w:val="mk-MK"/>
        </w:rPr>
        <w:t>Процесот, како и развојната и временската динамика на воспоставување и разво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на заеднички инвестираниот проект треба да биде однапред утврдени, </w:t>
      </w:r>
      <w:r w:rsidRPr="00036C4A">
        <w:rPr>
          <w:rFonts w:ascii="Times New Roman" w:hAnsi="Times New Roman" w:hint="eastAsia"/>
          <w:color w:val="000000"/>
          <w:sz w:val="24"/>
          <w:lang w:val="mk-MK"/>
        </w:rPr>
        <w:t>јасно</w:t>
      </w:r>
      <w:r w:rsidRPr="00036C4A">
        <w:rPr>
          <w:rFonts w:ascii="Times New Roman" w:hAnsi="Times New Roman"/>
          <w:color w:val="000000"/>
          <w:sz w:val="24"/>
          <w:lang w:val="mk-MK"/>
        </w:rPr>
        <w:t xml:space="preserve"> об</w:t>
      </w:r>
      <w:r w:rsidRPr="00036C4A">
        <w:rPr>
          <w:rFonts w:ascii="Times New Roman" w:hAnsi="Times New Roman" w:hint="eastAsia"/>
          <w:color w:val="000000"/>
          <w:sz w:val="24"/>
          <w:lang w:val="mk-MK"/>
        </w:rPr>
        <w:t>јаснети</w:t>
      </w:r>
      <w:r w:rsidRPr="00036C4A">
        <w:rPr>
          <w:rFonts w:ascii="Times New Roman" w:hAnsi="Times New Roman"/>
          <w:color w:val="000000"/>
          <w:sz w:val="24"/>
          <w:lang w:val="mk-MK"/>
        </w:rPr>
        <w:t xml:space="preserve"> во </w:t>
      </w:r>
      <w:r w:rsidRPr="00036C4A">
        <w:rPr>
          <w:rFonts w:ascii="Times New Roman" w:hAnsi="Times New Roman" w:hint="eastAsia"/>
          <w:color w:val="000000"/>
          <w:sz w:val="24"/>
          <w:lang w:val="mk-MK"/>
        </w:rPr>
        <w:t>писмена</w:t>
      </w:r>
      <w:r w:rsidRPr="00036C4A">
        <w:rPr>
          <w:rFonts w:ascii="Times New Roman" w:hAnsi="Times New Roman"/>
          <w:color w:val="000000"/>
          <w:sz w:val="24"/>
          <w:lang w:val="mk-MK"/>
        </w:rPr>
        <w:t xml:space="preserve"> форма на секо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потенци</w:t>
      </w:r>
      <w:r w:rsidRPr="00036C4A">
        <w:rPr>
          <w:rFonts w:ascii="Times New Roman" w:hAnsi="Times New Roman" w:hint="eastAsia"/>
          <w:color w:val="000000"/>
          <w:sz w:val="24"/>
          <w:lang w:val="mk-MK"/>
        </w:rPr>
        <w:t>јален</w:t>
      </w:r>
      <w:r w:rsidRPr="00036C4A">
        <w:rPr>
          <w:rFonts w:ascii="Times New Roman" w:hAnsi="Times New Roman"/>
          <w:color w:val="000000"/>
          <w:sz w:val="24"/>
          <w:lang w:val="mk-MK"/>
        </w:rPr>
        <w:t xml:space="preserve"> коинвеститор, а сите знача</w:t>
      </w:r>
      <w:r w:rsidRPr="00036C4A">
        <w:rPr>
          <w:rFonts w:ascii="Times New Roman" w:hAnsi="Times New Roman" w:hint="eastAsia"/>
          <w:color w:val="000000"/>
          <w:sz w:val="24"/>
          <w:lang w:val="mk-MK"/>
        </w:rPr>
        <w:t>јни</w:t>
      </w:r>
      <w:r w:rsidRPr="00036C4A">
        <w:rPr>
          <w:rFonts w:ascii="Times New Roman" w:hAnsi="Times New Roman"/>
          <w:color w:val="000000"/>
          <w:sz w:val="24"/>
          <w:lang w:val="mk-MK"/>
        </w:rPr>
        <w:t xml:space="preserve"> фази/чекори треба </w:t>
      </w:r>
      <w:r w:rsidRPr="00036C4A">
        <w:rPr>
          <w:rFonts w:ascii="Times New Roman" w:hAnsi="Times New Roman" w:hint="eastAsia"/>
          <w:color w:val="000000"/>
          <w:sz w:val="24"/>
          <w:lang w:val="mk-MK"/>
        </w:rPr>
        <w:t>јасно</w:t>
      </w:r>
      <w:r w:rsidRPr="00036C4A">
        <w:rPr>
          <w:rFonts w:ascii="Times New Roman" w:hAnsi="Times New Roman"/>
          <w:color w:val="000000"/>
          <w:sz w:val="24"/>
          <w:lang w:val="mk-MK"/>
        </w:rPr>
        <w:t xml:space="preserve"> да им бидат соопштени на сите </w:t>
      </w:r>
      <w:r w:rsidRPr="00036C4A">
        <w:rPr>
          <w:rFonts w:ascii="Times New Roman" w:hAnsi="Times New Roman" w:hint="eastAsia"/>
          <w:color w:val="000000"/>
          <w:sz w:val="24"/>
          <w:lang w:val="mk-MK"/>
        </w:rPr>
        <w:t>о</w:t>
      </w:r>
      <w:r w:rsidRPr="00036C4A">
        <w:rPr>
          <w:rFonts w:ascii="Times New Roman" w:hAnsi="Times New Roman"/>
          <w:color w:val="000000"/>
          <w:sz w:val="24"/>
          <w:lang w:val="mk-MK"/>
        </w:rPr>
        <w:t>ператори без никаква дискриминаци</w:t>
      </w:r>
      <w:r w:rsidRPr="00036C4A">
        <w:rPr>
          <w:rFonts w:ascii="Times New Roman" w:hAnsi="Times New Roman" w:hint="eastAsia"/>
          <w:color w:val="000000"/>
          <w:sz w:val="24"/>
          <w:lang w:val="mk-MK"/>
        </w:rPr>
        <w:t>ја</w:t>
      </w:r>
      <w:r w:rsidRPr="00036C4A">
        <w:rPr>
          <w:rFonts w:ascii="Times New Roman" w:hAnsi="Times New Roman"/>
          <w:color w:val="000000"/>
          <w:sz w:val="24"/>
          <w:lang w:val="mk-MK"/>
        </w:rPr>
        <w:t>.</w:t>
      </w:r>
    </w:p>
    <w:p w14:paraId="012DDC0F" w14:textId="77777777" w:rsidR="00036C4A" w:rsidRPr="00036C4A" w:rsidRDefault="00036C4A" w:rsidP="00036C4A">
      <w:pPr>
        <w:widowControl/>
        <w:spacing w:after="5" w:line="249" w:lineRule="auto"/>
        <w:ind w:firstLine="274"/>
        <w:jc w:val="both"/>
        <w:rPr>
          <w:rFonts w:ascii="Times New Roman" w:hAnsi="Times New Roman"/>
          <w:color w:val="000000"/>
          <w:sz w:val="24"/>
          <w:lang w:val="mk-MK"/>
        </w:rPr>
      </w:pPr>
    </w:p>
    <w:p w14:paraId="575FE777" w14:textId="77777777" w:rsidR="00036C4A" w:rsidRPr="00036C4A" w:rsidRDefault="00036C4A" w:rsidP="00036C4A">
      <w:pPr>
        <w:widowControl/>
        <w:spacing w:line="259" w:lineRule="auto"/>
        <w:ind w:left="284"/>
        <w:contextualSpacing/>
        <w:jc w:val="both"/>
        <w:rPr>
          <w:rFonts w:ascii="Times New Roman" w:hAnsi="Times New Roman"/>
          <w:color w:val="000000"/>
          <w:sz w:val="24"/>
          <w:lang w:val="mk-MK"/>
        </w:rPr>
      </w:pPr>
      <w:r w:rsidRPr="00036C4A">
        <w:rPr>
          <w:rFonts w:ascii="Times New Roman" w:hAnsi="Times New Roman"/>
          <w:color w:val="000000"/>
          <w:sz w:val="24"/>
          <w:lang w:val="mk-MK"/>
        </w:rPr>
        <w:t>4. Понудата за заедничко инвестирање треба да вклучува услови за потенци</w:t>
      </w:r>
      <w:r w:rsidRPr="00036C4A">
        <w:rPr>
          <w:rFonts w:ascii="Times New Roman" w:hAnsi="Times New Roman" w:hint="eastAsia"/>
          <w:color w:val="000000"/>
          <w:sz w:val="24"/>
          <w:lang w:val="mk-MK"/>
        </w:rPr>
        <w:t>јалните</w:t>
      </w:r>
      <w:r w:rsidRPr="00036C4A">
        <w:rPr>
          <w:rFonts w:ascii="Times New Roman" w:hAnsi="Times New Roman"/>
          <w:color w:val="000000"/>
          <w:sz w:val="24"/>
          <w:lang w:val="mk-MK"/>
        </w:rPr>
        <w:t xml:space="preserve"> коинвеститори кои фаворизираат одржлива конкуренци</w:t>
      </w:r>
      <w:r w:rsidRPr="00036C4A">
        <w:rPr>
          <w:rFonts w:ascii="Times New Roman" w:hAnsi="Times New Roman" w:hint="eastAsia"/>
          <w:color w:val="000000"/>
          <w:sz w:val="24"/>
          <w:lang w:val="mk-MK"/>
        </w:rPr>
        <w:t>ја</w:t>
      </w:r>
      <w:r w:rsidRPr="00036C4A">
        <w:rPr>
          <w:rFonts w:ascii="Times New Roman" w:hAnsi="Times New Roman"/>
          <w:color w:val="000000"/>
          <w:sz w:val="24"/>
          <w:lang w:val="mk-MK"/>
        </w:rPr>
        <w:t xml:space="preserve"> на долг рок, особено:</w:t>
      </w:r>
    </w:p>
    <w:p w14:paraId="153FAD08" w14:textId="77777777" w:rsidR="00036C4A" w:rsidRPr="00036C4A" w:rsidRDefault="00036C4A" w:rsidP="00036C4A">
      <w:pPr>
        <w:widowControl/>
        <w:numPr>
          <w:ilvl w:val="0"/>
          <w:numId w:val="2"/>
        </w:numPr>
        <w:spacing w:after="5" w:line="259" w:lineRule="auto"/>
        <w:contextualSpacing/>
        <w:jc w:val="both"/>
        <w:rPr>
          <w:rFonts w:ascii="Times New Roman" w:hAnsi="Times New Roman"/>
          <w:color w:val="000000"/>
          <w:sz w:val="24"/>
          <w:lang w:val="mk-MK"/>
        </w:rPr>
      </w:pPr>
      <w:r w:rsidRPr="00036C4A">
        <w:rPr>
          <w:rFonts w:ascii="Times New Roman" w:hAnsi="Times New Roman"/>
          <w:color w:val="000000"/>
          <w:sz w:val="24"/>
          <w:lang w:val="mk-MK"/>
        </w:rPr>
        <w:t xml:space="preserve">На сите оператори ќе им бидат понудени фер, разумни и недискриминаторски услови за учество во договорот за заедничко инвестирање  во однос на времето на нивното приклучување, вклучително и во однос на финансискиот надомест потребен за </w:t>
      </w:r>
      <w:r w:rsidRPr="00036C4A">
        <w:rPr>
          <w:rFonts w:ascii="Times New Roman" w:hAnsi="Times New Roman" w:hint="eastAsia"/>
          <w:color w:val="000000"/>
          <w:sz w:val="24"/>
          <w:lang w:val="mk-MK"/>
        </w:rPr>
        <w:t>стекнување</w:t>
      </w:r>
      <w:r w:rsidRPr="00036C4A">
        <w:rPr>
          <w:rFonts w:ascii="Times New Roman" w:hAnsi="Times New Roman"/>
          <w:color w:val="000000"/>
          <w:sz w:val="24"/>
          <w:lang w:val="mk-MK"/>
        </w:rPr>
        <w:t xml:space="preserve"> на специфични права, во однос на заштитата доделена на коинвеститорите од тие права и за време на фазата на </w:t>
      </w:r>
      <w:r w:rsidRPr="00036C4A">
        <w:rPr>
          <w:rFonts w:ascii="Times New Roman" w:hAnsi="Times New Roman" w:hint="eastAsia"/>
          <w:color w:val="000000"/>
          <w:sz w:val="24"/>
          <w:lang w:val="mk-MK"/>
        </w:rPr>
        <w:t>изградба</w:t>
      </w:r>
      <w:r w:rsidRPr="00036C4A">
        <w:rPr>
          <w:rFonts w:ascii="Times New Roman" w:hAnsi="Times New Roman"/>
          <w:color w:val="000000"/>
          <w:sz w:val="24"/>
          <w:lang w:val="mk-MK"/>
        </w:rPr>
        <w:t xml:space="preserve"> и за време на фазата на експлоатаци</w:t>
      </w:r>
      <w:r w:rsidRPr="00036C4A">
        <w:rPr>
          <w:rFonts w:ascii="Times New Roman" w:hAnsi="Times New Roman" w:hint="eastAsia"/>
          <w:color w:val="000000"/>
          <w:sz w:val="24"/>
          <w:lang w:val="mk-MK"/>
        </w:rPr>
        <w:t>ја</w:t>
      </w:r>
      <w:r w:rsidRPr="00036C4A">
        <w:rPr>
          <w:rFonts w:ascii="Times New Roman" w:hAnsi="Times New Roman"/>
          <w:color w:val="000000"/>
          <w:sz w:val="24"/>
          <w:lang w:val="mk-MK"/>
        </w:rPr>
        <w:t xml:space="preserve">, на пример со доделување неотповикливи права на користење за </w:t>
      </w:r>
      <w:r w:rsidRPr="00036C4A">
        <w:rPr>
          <w:rFonts w:ascii="Times New Roman" w:hAnsi="Times New Roman" w:hint="eastAsia"/>
          <w:color w:val="000000"/>
          <w:sz w:val="24"/>
          <w:lang w:val="mk-MK"/>
        </w:rPr>
        <w:t>очекуваниот</w:t>
      </w:r>
      <w:r w:rsidRPr="00036C4A">
        <w:rPr>
          <w:rFonts w:ascii="Times New Roman" w:hAnsi="Times New Roman"/>
          <w:color w:val="000000"/>
          <w:sz w:val="24"/>
          <w:lang w:val="mk-MK"/>
        </w:rPr>
        <w:t xml:space="preserve"> век на траење на коинвестираната мрежа и во однос на условите за приклучување и потенци</w:t>
      </w:r>
      <w:r w:rsidRPr="00036C4A">
        <w:rPr>
          <w:rFonts w:ascii="Times New Roman" w:hAnsi="Times New Roman" w:hint="eastAsia"/>
          <w:color w:val="000000"/>
          <w:sz w:val="24"/>
          <w:lang w:val="mk-MK"/>
        </w:rPr>
        <w:t>јално</w:t>
      </w:r>
      <w:r w:rsidRPr="00036C4A">
        <w:rPr>
          <w:rFonts w:ascii="Times New Roman" w:hAnsi="Times New Roman"/>
          <w:color w:val="000000"/>
          <w:sz w:val="24"/>
          <w:lang w:val="mk-MK"/>
        </w:rPr>
        <w:t xml:space="preserve"> раскинување </w:t>
      </w:r>
      <w:r w:rsidRPr="00036C4A">
        <w:rPr>
          <w:rFonts w:ascii="Times New Roman" w:hAnsi="Times New Roman" w:hint="eastAsia"/>
          <w:color w:val="000000"/>
          <w:sz w:val="24"/>
          <w:lang w:val="mk-MK"/>
        </w:rPr>
        <w:t>на</w:t>
      </w:r>
      <w:r w:rsidRPr="00036C4A">
        <w:rPr>
          <w:rFonts w:ascii="Times New Roman" w:hAnsi="Times New Roman"/>
          <w:color w:val="000000"/>
          <w:sz w:val="24"/>
          <w:lang w:val="mk-MK"/>
        </w:rPr>
        <w:t xml:space="preserve"> договорот за заедничко инвестирање. Недискриминаторските услови во ово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контекст не подразбираат дека на сите потенци</w:t>
      </w:r>
      <w:r w:rsidRPr="00036C4A">
        <w:rPr>
          <w:rFonts w:ascii="Times New Roman" w:hAnsi="Times New Roman" w:hint="eastAsia"/>
          <w:color w:val="000000"/>
          <w:sz w:val="24"/>
          <w:lang w:val="mk-MK"/>
        </w:rPr>
        <w:t>јални</w:t>
      </w:r>
      <w:r w:rsidRPr="00036C4A">
        <w:rPr>
          <w:rFonts w:ascii="Times New Roman" w:hAnsi="Times New Roman"/>
          <w:color w:val="000000"/>
          <w:sz w:val="24"/>
          <w:lang w:val="mk-MK"/>
        </w:rPr>
        <w:t xml:space="preserve"> </w:t>
      </w:r>
      <w:r w:rsidRPr="00036C4A">
        <w:rPr>
          <w:rFonts w:ascii="Times New Roman" w:hAnsi="Times New Roman" w:hint="eastAsia"/>
          <w:color w:val="000000"/>
          <w:sz w:val="24"/>
          <w:lang w:val="mk-MK"/>
        </w:rPr>
        <w:t>коинвеститори</w:t>
      </w:r>
      <w:r w:rsidRPr="00036C4A">
        <w:rPr>
          <w:rFonts w:ascii="Times New Roman" w:hAnsi="Times New Roman"/>
          <w:color w:val="000000"/>
          <w:sz w:val="24"/>
          <w:lang w:val="mk-MK"/>
        </w:rPr>
        <w:t xml:space="preserve"> ќе им бидат понудени точно исти услови, вклучително и финансиски услови, туку дека сите вари</w:t>
      </w:r>
      <w:r w:rsidRPr="00036C4A">
        <w:rPr>
          <w:rFonts w:ascii="Times New Roman" w:hAnsi="Times New Roman" w:hint="eastAsia"/>
          <w:color w:val="000000"/>
          <w:sz w:val="24"/>
          <w:lang w:val="mk-MK"/>
        </w:rPr>
        <w:t>јации</w:t>
      </w:r>
      <w:r w:rsidRPr="00036C4A">
        <w:rPr>
          <w:rFonts w:ascii="Times New Roman" w:hAnsi="Times New Roman"/>
          <w:color w:val="000000"/>
          <w:sz w:val="24"/>
          <w:lang w:val="mk-MK"/>
        </w:rPr>
        <w:t xml:space="preserve"> на </w:t>
      </w:r>
      <w:r w:rsidRPr="00036C4A">
        <w:rPr>
          <w:rFonts w:ascii="Times New Roman" w:hAnsi="Times New Roman" w:hint="eastAsia"/>
          <w:color w:val="000000"/>
          <w:sz w:val="24"/>
          <w:lang w:val="mk-MK"/>
        </w:rPr>
        <w:t>понудените</w:t>
      </w:r>
      <w:r w:rsidRPr="00036C4A">
        <w:rPr>
          <w:rFonts w:ascii="Times New Roman" w:hAnsi="Times New Roman"/>
          <w:color w:val="000000"/>
          <w:sz w:val="24"/>
          <w:lang w:val="mk-MK"/>
        </w:rPr>
        <w:t xml:space="preserve"> услови ќе бидат оправдани врз основа на истите об</w:t>
      </w:r>
      <w:r w:rsidRPr="00036C4A">
        <w:rPr>
          <w:rFonts w:ascii="Times New Roman" w:hAnsi="Times New Roman" w:hint="eastAsia"/>
          <w:color w:val="000000"/>
          <w:sz w:val="24"/>
          <w:lang w:val="mk-MK"/>
        </w:rPr>
        <w:t>јективни</w:t>
      </w:r>
      <w:r w:rsidRPr="00036C4A">
        <w:rPr>
          <w:rFonts w:ascii="Times New Roman" w:hAnsi="Times New Roman"/>
          <w:color w:val="000000"/>
          <w:sz w:val="24"/>
          <w:lang w:val="mk-MK"/>
        </w:rPr>
        <w:t xml:space="preserve">, </w:t>
      </w:r>
      <w:r w:rsidRPr="00036C4A">
        <w:rPr>
          <w:rFonts w:ascii="Times New Roman" w:hAnsi="Times New Roman"/>
          <w:color w:val="000000"/>
          <w:sz w:val="24"/>
          <w:lang w:val="mk-MK"/>
        </w:rPr>
        <w:lastRenderedPageBreak/>
        <w:t xml:space="preserve">транспарентни, недискриминаторски и предвидливи </w:t>
      </w:r>
      <w:r w:rsidRPr="00036C4A">
        <w:rPr>
          <w:rFonts w:ascii="Times New Roman" w:hAnsi="Times New Roman" w:hint="eastAsia"/>
          <w:color w:val="000000"/>
          <w:sz w:val="24"/>
          <w:lang w:val="mk-MK"/>
        </w:rPr>
        <w:t>критериуми</w:t>
      </w:r>
      <w:r w:rsidRPr="00036C4A">
        <w:rPr>
          <w:rFonts w:ascii="Times New Roman" w:hAnsi="Times New Roman"/>
          <w:color w:val="000000"/>
          <w:sz w:val="24"/>
          <w:lang w:val="mk-MK"/>
        </w:rPr>
        <w:t>, како што е бро</w:t>
      </w:r>
      <w:r w:rsidRPr="00036C4A">
        <w:rPr>
          <w:rFonts w:ascii="Times New Roman" w:hAnsi="Times New Roman" w:hint="eastAsia"/>
          <w:color w:val="000000"/>
          <w:sz w:val="24"/>
          <w:lang w:val="mk-MK"/>
        </w:rPr>
        <w:t>јот</w:t>
      </w:r>
      <w:r w:rsidRPr="00036C4A">
        <w:rPr>
          <w:rFonts w:ascii="Times New Roman" w:hAnsi="Times New Roman"/>
          <w:color w:val="000000"/>
          <w:sz w:val="24"/>
          <w:lang w:val="mk-MK"/>
        </w:rPr>
        <w:t xml:space="preserve"> на линии на кра</w:t>
      </w:r>
      <w:r w:rsidRPr="00036C4A">
        <w:rPr>
          <w:rFonts w:ascii="Times New Roman" w:hAnsi="Times New Roman" w:hint="eastAsia"/>
          <w:color w:val="000000"/>
          <w:sz w:val="24"/>
          <w:lang w:val="mk-MK"/>
        </w:rPr>
        <w:t>јни</w:t>
      </w:r>
      <w:r w:rsidRPr="00036C4A">
        <w:rPr>
          <w:rFonts w:ascii="Times New Roman" w:hAnsi="Times New Roman"/>
          <w:color w:val="000000"/>
          <w:sz w:val="24"/>
          <w:lang w:val="mk-MK"/>
        </w:rPr>
        <w:t xml:space="preserve"> корисници за кои се обврзале. Условите понудени во рамки на договорот за заедничко инвестирање мора да бидат потполно недискриминаторски, односно да овозможуваат еднаков третман на малопродажниот сектор на операторот и сите надворешни коинвеститори во однос на квалитетот на услугата (Service Level Agreement - SLA), роковите за испорака и техничките интерфејси;</w:t>
      </w:r>
    </w:p>
    <w:p w14:paraId="46DDC0F5" w14:textId="77777777" w:rsidR="00036C4A" w:rsidRPr="00036C4A" w:rsidRDefault="00036C4A" w:rsidP="00036C4A">
      <w:pPr>
        <w:widowControl/>
        <w:numPr>
          <w:ilvl w:val="0"/>
          <w:numId w:val="2"/>
        </w:numPr>
        <w:spacing w:after="5" w:line="259" w:lineRule="auto"/>
        <w:contextualSpacing/>
        <w:jc w:val="both"/>
        <w:rPr>
          <w:rFonts w:ascii="Times New Roman" w:hAnsi="Times New Roman"/>
          <w:color w:val="000000"/>
          <w:sz w:val="24"/>
          <w:lang w:val="mk-MK"/>
        </w:rPr>
      </w:pPr>
      <w:r w:rsidRPr="00036C4A">
        <w:rPr>
          <w:rFonts w:ascii="Times New Roman" w:hAnsi="Times New Roman"/>
          <w:color w:val="000000"/>
          <w:sz w:val="24"/>
          <w:lang w:val="mk-MK"/>
        </w:rPr>
        <w:t>Понудата треба да овозможи флексибилност во однос на вредноста и времето на обврската дадена од секо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коинвеститор, на пример преку </w:t>
      </w:r>
      <w:r w:rsidRPr="00036C4A">
        <w:rPr>
          <w:rFonts w:ascii="Times New Roman" w:hAnsi="Times New Roman" w:hint="eastAsia"/>
          <w:color w:val="000000"/>
          <w:sz w:val="24"/>
          <w:lang w:val="mk-MK"/>
        </w:rPr>
        <w:t>договорен</w:t>
      </w:r>
      <w:r w:rsidRPr="00036C4A">
        <w:rPr>
          <w:rFonts w:ascii="Times New Roman" w:hAnsi="Times New Roman"/>
          <w:color w:val="000000"/>
          <w:sz w:val="24"/>
          <w:lang w:val="mk-MK"/>
        </w:rPr>
        <w:t xml:space="preserve"> и потенци</w:t>
      </w:r>
      <w:r w:rsidRPr="00036C4A">
        <w:rPr>
          <w:rFonts w:ascii="Times New Roman" w:hAnsi="Times New Roman" w:hint="eastAsia"/>
          <w:color w:val="000000"/>
          <w:sz w:val="24"/>
          <w:lang w:val="mk-MK"/>
        </w:rPr>
        <w:t>јално</w:t>
      </w:r>
      <w:r w:rsidRPr="00036C4A">
        <w:rPr>
          <w:rFonts w:ascii="Times New Roman" w:hAnsi="Times New Roman"/>
          <w:color w:val="000000"/>
          <w:sz w:val="24"/>
          <w:lang w:val="mk-MK"/>
        </w:rPr>
        <w:t xml:space="preserve"> растечки процент од вкупните линии на кра</w:t>
      </w:r>
      <w:r w:rsidRPr="00036C4A">
        <w:rPr>
          <w:rFonts w:ascii="Times New Roman" w:hAnsi="Times New Roman" w:hint="eastAsia"/>
          <w:color w:val="000000"/>
          <w:sz w:val="24"/>
          <w:lang w:val="mk-MK"/>
        </w:rPr>
        <w:t>јните</w:t>
      </w:r>
      <w:r w:rsidRPr="00036C4A">
        <w:rPr>
          <w:rFonts w:ascii="Times New Roman" w:hAnsi="Times New Roman"/>
          <w:color w:val="000000"/>
          <w:sz w:val="24"/>
          <w:lang w:val="mk-MK"/>
        </w:rPr>
        <w:t xml:space="preserve"> корисници во дадена област, на ко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коинвеститорите имаат </w:t>
      </w:r>
      <w:r w:rsidRPr="00036C4A">
        <w:rPr>
          <w:rFonts w:ascii="Times New Roman" w:hAnsi="Times New Roman" w:hint="eastAsia"/>
          <w:color w:val="000000"/>
          <w:sz w:val="24"/>
          <w:lang w:val="mk-MK"/>
        </w:rPr>
        <w:t>можност</w:t>
      </w:r>
      <w:r w:rsidRPr="00036C4A">
        <w:rPr>
          <w:rFonts w:ascii="Times New Roman" w:hAnsi="Times New Roman"/>
          <w:color w:val="000000"/>
          <w:sz w:val="24"/>
          <w:lang w:val="mk-MK"/>
        </w:rPr>
        <w:t xml:space="preserve"> да се обврзат постепено и ко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е поставен така што да им овозможува и на помалите коинвеститори со ограничени ресурси </w:t>
      </w:r>
      <w:r w:rsidRPr="00036C4A">
        <w:rPr>
          <w:rFonts w:ascii="Times New Roman" w:hAnsi="Times New Roman" w:hint="eastAsia"/>
          <w:color w:val="000000"/>
          <w:sz w:val="24"/>
          <w:lang w:val="mk-MK"/>
        </w:rPr>
        <w:t>да</w:t>
      </w:r>
      <w:r w:rsidRPr="00036C4A">
        <w:rPr>
          <w:rFonts w:ascii="Times New Roman" w:hAnsi="Times New Roman"/>
          <w:color w:val="000000"/>
          <w:sz w:val="24"/>
          <w:lang w:val="mk-MK"/>
        </w:rPr>
        <w:t xml:space="preserve"> влезат во заедничката инвестици</w:t>
      </w:r>
      <w:r w:rsidRPr="00036C4A">
        <w:rPr>
          <w:rFonts w:ascii="Times New Roman" w:hAnsi="Times New Roman" w:hint="eastAsia"/>
          <w:color w:val="000000"/>
          <w:sz w:val="24"/>
          <w:lang w:val="mk-MK"/>
        </w:rPr>
        <w:t>ја</w:t>
      </w:r>
      <w:r w:rsidRPr="00036C4A">
        <w:rPr>
          <w:rFonts w:ascii="Times New Roman" w:hAnsi="Times New Roman"/>
          <w:color w:val="000000"/>
          <w:sz w:val="24"/>
          <w:lang w:val="mk-MK"/>
        </w:rPr>
        <w:t xml:space="preserve"> на разумно минимално ниво и постепено да го зголемуваат своето учество, а воедно да обезбедат соодветни </w:t>
      </w:r>
      <w:r w:rsidRPr="00036C4A">
        <w:rPr>
          <w:rFonts w:ascii="Times New Roman" w:hAnsi="Times New Roman" w:hint="eastAsia"/>
          <w:color w:val="000000"/>
          <w:sz w:val="24"/>
          <w:lang w:val="mk-MK"/>
        </w:rPr>
        <w:t>нивоа</w:t>
      </w:r>
      <w:r w:rsidRPr="00036C4A">
        <w:rPr>
          <w:rFonts w:ascii="Times New Roman" w:hAnsi="Times New Roman"/>
          <w:color w:val="000000"/>
          <w:sz w:val="24"/>
          <w:lang w:val="mk-MK"/>
        </w:rPr>
        <w:t xml:space="preserve"> на почетна обврска. Одредувањето на финансискиот надомест што треба да го обезбеди секо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коинвеститор треба да го одрази фактот </w:t>
      </w:r>
      <w:r w:rsidRPr="00036C4A">
        <w:rPr>
          <w:rFonts w:ascii="Times New Roman" w:hAnsi="Times New Roman" w:hint="eastAsia"/>
          <w:color w:val="000000"/>
          <w:sz w:val="24"/>
          <w:lang w:val="mk-MK"/>
        </w:rPr>
        <w:t>дека</w:t>
      </w:r>
      <w:r w:rsidRPr="00036C4A">
        <w:rPr>
          <w:rFonts w:ascii="Times New Roman" w:hAnsi="Times New Roman"/>
          <w:color w:val="000000"/>
          <w:sz w:val="24"/>
          <w:lang w:val="mk-MK"/>
        </w:rPr>
        <w:t xml:space="preserve"> раните инвеститори прифаќаат поголеми ризици и порано ангажираат капитал;</w:t>
      </w:r>
    </w:p>
    <w:p w14:paraId="4440418F" w14:textId="77777777" w:rsidR="00036C4A" w:rsidRPr="00036C4A" w:rsidRDefault="00036C4A" w:rsidP="00036C4A">
      <w:pPr>
        <w:widowControl/>
        <w:numPr>
          <w:ilvl w:val="0"/>
          <w:numId w:val="2"/>
        </w:numPr>
        <w:spacing w:after="5" w:line="259" w:lineRule="auto"/>
        <w:contextualSpacing/>
        <w:jc w:val="both"/>
        <w:rPr>
          <w:rFonts w:ascii="Times New Roman" w:hAnsi="Times New Roman"/>
          <w:color w:val="000000"/>
          <w:sz w:val="24"/>
          <w:lang w:val="mk-MK"/>
        </w:rPr>
      </w:pPr>
      <w:r w:rsidRPr="00036C4A">
        <w:rPr>
          <w:rFonts w:ascii="Times New Roman" w:hAnsi="Times New Roman"/>
          <w:color w:val="000000"/>
          <w:sz w:val="24"/>
          <w:lang w:val="mk-MK"/>
        </w:rPr>
        <w:t>Преми</w:t>
      </w:r>
      <w:r w:rsidRPr="00036C4A">
        <w:rPr>
          <w:rFonts w:ascii="Times New Roman" w:hAnsi="Times New Roman" w:hint="eastAsia"/>
          <w:color w:val="000000"/>
          <w:sz w:val="24"/>
          <w:lang w:val="mk-MK"/>
        </w:rPr>
        <w:t>јата</w:t>
      </w:r>
      <w:r w:rsidRPr="00036C4A">
        <w:rPr>
          <w:rFonts w:ascii="Times New Roman" w:hAnsi="Times New Roman"/>
          <w:color w:val="000000"/>
          <w:sz w:val="24"/>
          <w:lang w:val="mk-MK"/>
        </w:rPr>
        <w:t xml:space="preserve"> што се зголемува со текот на времето ќе се смета за оправдана за обврски направени во подоцнежните фази и за нови коинвеститори </w:t>
      </w:r>
      <w:r w:rsidRPr="00036C4A">
        <w:rPr>
          <w:rFonts w:ascii="Times New Roman" w:hAnsi="Times New Roman" w:hint="eastAsia"/>
          <w:color w:val="000000"/>
          <w:sz w:val="24"/>
          <w:lang w:val="mk-MK"/>
        </w:rPr>
        <w:t>кои</w:t>
      </w:r>
      <w:r w:rsidRPr="00036C4A">
        <w:rPr>
          <w:rFonts w:ascii="Times New Roman" w:hAnsi="Times New Roman"/>
          <w:color w:val="000000"/>
          <w:sz w:val="24"/>
          <w:lang w:val="mk-MK"/>
        </w:rPr>
        <w:t xml:space="preserve"> влегуваат во заедничката инвестици</w:t>
      </w:r>
      <w:r w:rsidRPr="00036C4A">
        <w:rPr>
          <w:rFonts w:ascii="Times New Roman" w:hAnsi="Times New Roman" w:hint="eastAsia"/>
          <w:color w:val="000000"/>
          <w:sz w:val="24"/>
          <w:lang w:val="mk-MK"/>
        </w:rPr>
        <w:t>ја</w:t>
      </w:r>
      <w:r w:rsidRPr="00036C4A">
        <w:rPr>
          <w:rFonts w:ascii="Times New Roman" w:hAnsi="Times New Roman"/>
          <w:color w:val="000000"/>
          <w:sz w:val="24"/>
          <w:lang w:val="mk-MK"/>
        </w:rPr>
        <w:t xml:space="preserve"> по почетокот на проектот, за да се одразат намалените ризици и да се неутрализира секо</w:t>
      </w:r>
      <w:r w:rsidRPr="00036C4A">
        <w:rPr>
          <w:rFonts w:ascii="Times New Roman" w:hAnsi="Times New Roman" w:hint="eastAsia"/>
          <w:color w:val="000000"/>
          <w:sz w:val="24"/>
          <w:lang w:val="mk-MK"/>
        </w:rPr>
        <w:t>ј</w:t>
      </w:r>
      <w:r w:rsidRPr="00036C4A">
        <w:rPr>
          <w:rFonts w:ascii="Times New Roman" w:hAnsi="Times New Roman"/>
          <w:color w:val="000000"/>
          <w:sz w:val="24"/>
          <w:lang w:val="mk-MK"/>
        </w:rPr>
        <w:t xml:space="preserve"> поттик за </w:t>
      </w:r>
      <w:r w:rsidRPr="00036C4A">
        <w:rPr>
          <w:rFonts w:ascii="Times New Roman" w:hAnsi="Times New Roman" w:hint="eastAsia"/>
          <w:color w:val="000000"/>
          <w:sz w:val="24"/>
          <w:lang w:val="mk-MK"/>
        </w:rPr>
        <w:t>задржување</w:t>
      </w:r>
      <w:r w:rsidRPr="00036C4A">
        <w:rPr>
          <w:rFonts w:ascii="Times New Roman" w:hAnsi="Times New Roman"/>
          <w:color w:val="000000"/>
          <w:sz w:val="24"/>
          <w:lang w:val="mk-MK"/>
        </w:rPr>
        <w:t xml:space="preserve"> на капиталот во претходните  рани фази;</w:t>
      </w:r>
    </w:p>
    <w:p w14:paraId="701FDA85" w14:textId="77777777" w:rsidR="00036C4A" w:rsidRPr="00036C4A" w:rsidRDefault="00036C4A" w:rsidP="00036C4A">
      <w:pPr>
        <w:widowControl/>
        <w:numPr>
          <w:ilvl w:val="0"/>
          <w:numId w:val="2"/>
        </w:numPr>
        <w:spacing w:after="5" w:line="259" w:lineRule="auto"/>
        <w:contextualSpacing/>
        <w:jc w:val="both"/>
        <w:rPr>
          <w:rFonts w:ascii="Times New Roman" w:hAnsi="Times New Roman"/>
          <w:color w:val="000000"/>
          <w:sz w:val="24"/>
          <w:lang w:val="mk-MK"/>
        </w:rPr>
      </w:pPr>
      <w:r w:rsidRPr="00036C4A">
        <w:rPr>
          <w:rFonts w:ascii="Times New Roman" w:hAnsi="Times New Roman"/>
          <w:color w:val="000000"/>
          <w:sz w:val="24"/>
          <w:lang w:val="mk-MK"/>
        </w:rPr>
        <w:t xml:space="preserve">Договорот за заедничко инвестирање треба да овозможи доделување на стекнатите права од страна на коинвеститорите на други коинвеститори или на трети страни кои се подготвени да склучат договор за заедничко инвестирање, под услов операторот-примател да биде обврзан да ги исполни </w:t>
      </w:r>
      <w:r w:rsidRPr="00036C4A">
        <w:rPr>
          <w:rFonts w:ascii="Times New Roman" w:hAnsi="Times New Roman" w:hint="eastAsia"/>
          <w:color w:val="000000"/>
          <w:sz w:val="24"/>
          <w:lang w:val="mk-MK"/>
        </w:rPr>
        <w:t>сите</w:t>
      </w:r>
      <w:r w:rsidRPr="00036C4A">
        <w:rPr>
          <w:rFonts w:ascii="Times New Roman" w:hAnsi="Times New Roman"/>
          <w:color w:val="000000"/>
          <w:sz w:val="24"/>
          <w:lang w:val="mk-MK"/>
        </w:rPr>
        <w:t xml:space="preserve"> првични обврски на преносителот според договорот за заедничко инвестирање;</w:t>
      </w:r>
    </w:p>
    <w:p w14:paraId="110F1CC7" w14:textId="77777777" w:rsidR="00036C4A" w:rsidRPr="00036C4A" w:rsidRDefault="00036C4A" w:rsidP="00036C4A">
      <w:pPr>
        <w:widowControl/>
        <w:numPr>
          <w:ilvl w:val="0"/>
          <w:numId w:val="2"/>
        </w:numPr>
        <w:spacing w:after="5" w:line="259" w:lineRule="auto"/>
        <w:contextualSpacing/>
        <w:jc w:val="both"/>
        <w:rPr>
          <w:rFonts w:ascii="Times New Roman" w:hAnsi="Times New Roman"/>
          <w:color w:val="000000"/>
          <w:sz w:val="24"/>
          <w:lang w:val="mk-MK"/>
        </w:rPr>
      </w:pPr>
      <w:r w:rsidRPr="00036C4A">
        <w:rPr>
          <w:rFonts w:ascii="Times New Roman" w:hAnsi="Times New Roman"/>
          <w:color w:val="000000"/>
          <w:sz w:val="24"/>
          <w:lang w:val="mk-MK"/>
        </w:rPr>
        <w:t>Коинвеститорите си доделуваат меѓусебно реципрочни права под фер и разумни услови за пристап до коинвестираната инфраструктура со цел обезбедување услуги, вклучително и за крaj</w:t>
      </w:r>
      <w:r w:rsidRPr="00036C4A">
        <w:rPr>
          <w:rFonts w:ascii="Times New Roman" w:hAnsi="Times New Roman" w:hint="eastAsia"/>
          <w:color w:val="000000"/>
          <w:sz w:val="24"/>
          <w:lang w:val="mk-MK"/>
        </w:rPr>
        <w:t>ните</w:t>
      </w:r>
      <w:r w:rsidRPr="00036C4A">
        <w:rPr>
          <w:rFonts w:ascii="Times New Roman" w:hAnsi="Times New Roman"/>
          <w:color w:val="000000"/>
          <w:sz w:val="24"/>
          <w:lang w:val="mk-MK"/>
        </w:rPr>
        <w:t xml:space="preserve"> корисници, во согласност со транспарентни услови кои треба да </w:t>
      </w:r>
      <w:r w:rsidRPr="00036C4A">
        <w:rPr>
          <w:rFonts w:ascii="Times New Roman" w:hAnsi="Times New Roman" w:hint="eastAsia"/>
          <w:color w:val="000000"/>
          <w:sz w:val="24"/>
          <w:lang w:val="mk-MK"/>
        </w:rPr>
        <w:t>бидат</w:t>
      </w:r>
      <w:r w:rsidRPr="00036C4A">
        <w:rPr>
          <w:rFonts w:ascii="Times New Roman" w:hAnsi="Times New Roman"/>
          <w:color w:val="000000"/>
          <w:sz w:val="24"/>
          <w:lang w:val="mk-MK"/>
        </w:rPr>
        <w:t xml:space="preserve"> транспарентни во понудата за заедничко инвестирање и последователниот договор, особено кога коинвеститорите се индивидуално и </w:t>
      </w:r>
      <w:r w:rsidRPr="00036C4A">
        <w:rPr>
          <w:rFonts w:ascii="Times New Roman" w:hAnsi="Times New Roman" w:hint="eastAsia"/>
          <w:color w:val="000000"/>
          <w:sz w:val="24"/>
          <w:lang w:val="mk-MK"/>
        </w:rPr>
        <w:t>одделно</w:t>
      </w:r>
      <w:r w:rsidRPr="00036C4A">
        <w:rPr>
          <w:rFonts w:ascii="Times New Roman" w:hAnsi="Times New Roman"/>
          <w:color w:val="000000"/>
          <w:sz w:val="24"/>
          <w:lang w:val="mk-MK"/>
        </w:rPr>
        <w:t xml:space="preserve"> одговорни за поставување на одредени делови од коинвестираната мрежа. Доколку се создаде коинвестициско средство, тоа треба да </w:t>
      </w:r>
      <w:r w:rsidRPr="00036C4A">
        <w:rPr>
          <w:rFonts w:ascii="Times New Roman" w:hAnsi="Times New Roman" w:hint="eastAsia"/>
          <w:color w:val="000000"/>
          <w:sz w:val="24"/>
          <w:lang w:val="mk-MK"/>
        </w:rPr>
        <w:t>обезбеди</w:t>
      </w:r>
      <w:r w:rsidRPr="00036C4A">
        <w:rPr>
          <w:rFonts w:ascii="Times New Roman" w:hAnsi="Times New Roman"/>
          <w:color w:val="000000"/>
          <w:sz w:val="24"/>
          <w:lang w:val="mk-MK"/>
        </w:rPr>
        <w:t xml:space="preserve"> пристап до мрежата за сите коинвеститори, директно или индиректно, врз основа на еквивалентност на влезните податоци </w:t>
      </w:r>
      <w:r w:rsidRPr="00036C4A">
        <w:rPr>
          <w:rFonts w:ascii="Times New Roman" w:hAnsi="Times New Roman" w:hint="eastAsia"/>
          <w:color w:val="000000"/>
          <w:sz w:val="24"/>
          <w:lang w:val="mk-MK"/>
        </w:rPr>
        <w:t>и</w:t>
      </w:r>
      <w:r w:rsidRPr="00036C4A">
        <w:rPr>
          <w:rFonts w:ascii="Times New Roman" w:hAnsi="Times New Roman"/>
          <w:color w:val="000000"/>
          <w:sz w:val="24"/>
          <w:lang w:val="mk-MK"/>
        </w:rPr>
        <w:t xml:space="preserve"> во согласност со фер и разумни услови, вклучува</w:t>
      </w:r>
      <w:r w:rsidRPr="00036C4A">
        <w:rPr>
          <w:rFonts w:ascii="Times New Roman" w:hAnsi="Times New Roman" w:hint="eastAsia"/>
          <w:color w:val="000000"/>
          <w:sz w:val="24"/>
          <w:lang w:val="mk-MK"/>
        </w:rPr>
        <w:t>јќи</w:t>
      </w:r>
      <w:r w:rsidRPr="00036C4A">
        <w:rPr>
          <w:rFonts w:ascii="Times New Roman" w:hAnsi="Times New Roman"/>
          <w:color w:val="000000"/>
          <w:sz w:val="24"/>
          <w:lang w:val="mk-MK"/>
        </w:rPr>
        <w:t xml:space="preserve"> финансиски услови што ги одразуваат различните нивоа на ризик прифатени </w:t>
      </w:r>
      <w:r w:rsidRPr="00036C4A">
        <w:rPr>
          <w:rFonts w:ascii="Times New Roman" w:hAnsi="Times New Roman" w:hint="eastAsia"/>
          <w:color w:val="000000"/>
          <w:sz w:val="24"/>
          <w:lang w:val="mk-MK"/>
        </w:rPr>
        <w:t>од</w:t>
      </w:r>
      <w:r w:rsidRPr="00036C4A">
        <w:rPr>
          <w:rFonts w:ascii="Times New Roman" w:hAnsi="Times New Roman"/>
          <w:color w:val="000000"/>
          <w:sz w:val="24"/>
          <w:lang w:val="mk-MK"/>
        </w:rPr>
        <w:t xml:space="preserve"> поединечните коинвеститори.</w:t>
      </w:r>
    </w:p>
    <w:p w14:paraId="0BCFA688" w14:textId="77777777" w:rsidR="00036C4A" w:rsidRPr="00036C4A" w:rsidRDefault="00036C4A" w:rsidP="00036C4A">
      <w:pPr>
        <w:widowControl/>
        <w:spacing w:after="240" w:line="249" w:lineRule="auto"/>
        <w:jc w:val="both"/>
        <w:rPr>
          <w:rFonts w:ascii="Times New Roman" w:hAnsi="Times New Roman"/>
          <w:color w:val="000000"/>
          <w:sz w:val="24"/>
          <w:lang w:val="mk-MK"/>
        </w:rPr>
      </w:pPr>
      <w:r w:rsidRPr="00036C4A">
        <w:rPr>
          <w:rFonts w:ascii="Times New Roman" w:hAnsi="Times New Roman"/>
          <w:color w:val="000000"/>
          <w:sz w:val="24"/>
          <w:lang w:val="mk-MK"/>
        </w:rPr>
        <w:t>(2) Понудата за заедничко инвестирање треба да обезбеди одржлива инвестици</w:t>
      </w:r>
      <w:r w:rsidRPr="00036C4A">
        <w:rPr>
          <w:rFonts w:ascii="Times New Roman" w:hAnsi="Times New Roman" w:hint="eastAsia"/>
          <w:color w:val="000000"/>
          <w:sz w:val="24"/>
          <w:lang w:val="mk-MK"/>
        </w:rPr>
        <w:t>ја</w:t>
      </w:r>
      <w:r w:rsidRPr="00036C4A">
        <w:rPr>
          <w:rFonts w:ascii="Times New Roman" w:hAnsi="Times New Roman"/>
          <w:color w:val="000000"/>
          <w:sz w:val="24"/>
          <w:lang w:val="mk-MK"/>
        </w:rPr>
        <w:t xml:space="preserve"> што ќе ги задоволи идните потреби, преку распоредување на </w:t>
      </w:r>
      <w:r w:rsidRPr="00036C4A">
        <w:rPr>
          <w:rFonts w:ascii="Times New Roman" w:hAnsi="Times New Roman" w:hint="eastAsia"/>
          <w:color w:val="000000"/>
          <w:sz w:val="24"/>
          <w:lang w:val="mk-MK"/>
        </w:rPr>
        <w:t>нови</w:t>
      </w:r>
      <w:r w:rsidRPr="00036C4A">
        <w:rPr>
          <w:rFonts w:ascii="Times New Roman" w:hAnsi="Times New Roman"/>
          <w:color w:val="000000"/>
          <w:sz w:val="24"/>
          <w:lang w:val="mk-MK"/>
        </w:rPr>
        <w:t xml:space="preserve"> мрежни елементи што значително придонесуваат за распространување на мрежите со многу висок капацитет.</w:t>
      </w:r>
    </w:p>
    <w:p w14:paraId="383477A3" w14:textId="77777777" w:rsidR="00036C4A" w:rsidRDefault="00036C4A" w:rsidP="00036C4A">
      <w:pPr>
        <w:widowControl/>
        <w:spacing w:line="259" w:lineRule="auto"/>
        <w:jc w:val="both"/>
        <w:rPr>
          <w:rFonts w:ascii="Times New Roman" w:hAnsi="Times New Roman"/>
          <w:color w:val="000000"/>
          <w:sz w:val="24"/>
          <w:lang w:val="mk-MK"/>
        </w:rPr>
      </w:pPr>
    </w:p>
    <w:p w14:paraId="40DEA9A7" w14:textId="77777777" w:rsidR="00036C4A" w:rsidRDefault="00036C4A" w:rsidP="00036C4A">
      <w:pPr>
        <w:widowControl/>
        <w:spacing w:line="259" w:lineRule="auto"/>
        <w:jc w:val="both"/>
        <w:rPr>
          <w:rFonts w:ascii="Times New Roman" w:hAnsi="Times New Roman"/>
          <w:color w:val="000000"/>
          <w:sz w:val="24"/>
          <w:lang w:val="mk-MK"/>
        </w:rPr>
      </w:pPr>
    </w:p>
    <w:p w14:paraId="01808978" w14:textId="77777777" w:rsidR="00036C4A" w:rsidRDefault="00036C4A" w:rsidP="00036C4A">
      <w:pPr>
        <w:widowControl/>
        <w:spacing w:line="259" w:lineRule="auto"/>
        <w:jc w:val="both"/>
        <w:rPr>
          <w:rFonts w:ascii="Times New Roman" w:hAnsi="Times New Roman"/>
          <w:color w:val="000000"/>
          <w:sz w:val="24"/>
          <w:lang w:val="mk-MK"/>
        </w:rPr>
      </w:pPr>
    </w:p>
    <w:p w14:paraId="4D56A72D" w14:textId="77777777" w:rsidR="00036C4A" w:rsidRPr="00036C4A" w:rsidRDefault="00036C4A" w:rsidP="00036C4A">
      <w:pPr>
        <w:widowControl/>
        <w:spacing w:line="259" w:lineRule="auto"/>
        <w:jc w:val="both"/>
        <w:rPr>
          <w:rFonts w:ascii="Times New Roman" w:hAnsi="Times New Roman"/>
          <w:color w:val="000000"/>
          <w:sz w:val="24"/>
          <w:lang w:val="mk-MK"/>
        </w:rPr>
      </w:pPr>
    </w:p>
    <w:p w14:paraId="4FDE85F3" w14:textId="77777777" w:rsidR="00036C4A" w:rsidRPr="00036C4A" w:rsidRDefault="00036C4A" w:rsidP="00036C4A">
      <w:pPr>
        <w:widowControl/>
        <w:ind w:firstLine="274"/>
        <w:jc w:val="center"/>
        <w:rPr>
          <w:rFonts w:ascii="Times New Roman" w:hAnsi="Times New Roman"/>
          <w:b/>
          <w:color w:val="000000"/>
          <w:sz w:val="24"/>
          <w:lang w:val="mk-MK"/>
        </w:rPr>
      </w:pPr>
      <w:r w:rsidRPr="00036C4A">
        <w:rPr>
          <w:rFonts w:ascii="Times New Roman" w:hAnsi="Times New Roman"/>
          <w:b/>
          <w:color w:val="000000"/>
          <w:sz w:val="24"/>
          <w:lang w:val="mk-MK"/>
        </w:rPr>
        <w:t xml:space="preserve">Одобрување на понуда </w:t>
      </w:r>
    </w:p>
    <w:p w14:paraId="26C59E09" w14:textId="77777777" w:rsidR="00036C4A" w:rsidRPr="00036C4A" w:rsidRDefault="00036C4A" w:rsidP="00036C4A">
      <w:pPr>
        <w:widowControl/>
        <w:ind w:firstLine="274"/>
        <w:jc w:val="center"/>
        <w:rPr>
          <w:rFonts w:ascii="Times New Roman" w:hAnsi="Times New Roman"/>
          <w:b/>
          <w:color w:val="000000"/>
          <w:sz w:val="24"/>
          <w:lang w:val="mk-MK"/>
        </w:rPr>
      </w:pPr>
      <w:r w:rsidRPr="00036C4A">
        <w:rPr>
          <w:rFonts w:ascii="Times New Roman" w:hAnsi="Times New Roman"/>
          <w:b/>
          <w:color w:val="000000"/>
          <w:sz w:val="24"/>
          <w:lang w:val="mk-MK"/>
        </w:rPr>
        <w:t>Член 5</w:t>
      </w:r>
    </w:p>
    <w:p w14:paraId="064C822F" w14:textId="77777777" w:rsidR="00036C4A" w:rsidRPr="00036C4A" w:rsidRDefault="00036C4A" w:rsidP="00036C4A">
      <w:pPr>
        <w:widowControl/>
        <w:spacing w:after="240" w:line="249" w:lineRule="auto"/>
        <w:jc w:val="both"/>
        <w:rPr>
          <w:rFonts w:ascii="Times New Roman" w:hAnsi="Times New Roman"/>
          <w:color w:val="000000"/>
          <w:sz w:val="24"/>
          <w:lang w:val="mk-MK"/>
        </w:rPr>
      </w:pPr>
      <w:r w:rsidRPr="00036C4A">
        <w:rPr>
          <w:rFonts w:ascii="Times New Roman" w:hAnsi="Times New Roman"/>
          <w:color w:val="000000"/>
          <w:sz w:val="24"/>
          <w:lang w:val="mk-MK"/>
        </w:rPr>
        <w:lastRenderedPageBreak/>
        <w:t xml:space="preserve">(1) Агенцијата ја одобрува понудата доколку се исполнети критериумите наведени во член 4 и доколку пазарниот тест покаже дека понудените економски и технички услови се реално прифатливи за пазарните субјекти. </w:t>
      </w:r>
    </w:p>
    <w:p w14:paraId="402B006B" w14:textId="77777777" w:rsidR="00036C4A" w:rsidRPr="00036C4A" w:rsidRDefault="00036C4A" w:rsidP="00036C4A">
      <w:pPr>
        <w:widowControl/>
        <w:spacing w:after="240" w:line="249" w:lineRule="auto"/>
        <w:jc w:val="both"/>
        <w:rPr>
          <w:rFonts w:ascii="Times New Roman" w:hAnsi="Times New Roman"/>
          <w:color w:val="000000"/>
          <w:sz w:val="24"/>
          <w:lang w:val="mk-MK"/>
        </w:rPr>
      </w:pPr>
      <w:r w:rsidRPr="00036C4A">
        <w:rPr>
          <w:rFonts w:ascii="Times New Roman" w:hAnsi="Times New Roman"/>
          <w:color w:val="000000"/>
          <w:sz w:val="24"/>
          <w:lang w:val="mk-MK"/>
        </w:rPr>
        <w:t>(2) Доколку над 60% од алтернативните оператори во ДЕЛ 3 и ДЕЛ 4 од Прилог 1 на овој правилник се изјаснат дека понудата има превисоки бариери (volume commitments или превисока late entrance премија), Агенцијата ќе побара од операторот ревизија и/или измена на понудата пред таа да биде одобрена.</w:t>
      </w:r>
    </w:p>
    <w:p w14:paraId="4CBBDD51" w14:textId="77777777" w:rsidR="00036C4A" w:rsidRPr="00036C4A" w:rsidRDefault="00036C4A" w:rsidP="00036C4A">
      <w:pPr>
        <w:widowControl/>
        <w:spacing w:after="240" w:line="249" w:lineRule="auto"/>
        <w:jc w:val="both"/>
        <w:rPr>
          <w:rFonts w:ascii="Times New Roman" w:hAnsi="Times New Roman"/>
          <w:color w:val="000000"/>
          <w:sz w:val="24"/>
          <w:lang w:val="mk-MK"/>
        </w:rPr>
      </w:pPr>
      <w:r w:rsidRPr="00036C4A">
        <w:rPr>
          <w:rFonts w:ascii="Times New Roman" w:hAnsi="Times New Roman"/>
          <w:color w:val="000000"/>
          <w:sz w:val="24"/>
          <w:lang w:val="mk-MK"/>
        </w:rPr>
        <w:t>(3) По одобрувањето на понудата од страна на Агенцијата, операторот е должен јавно да ја објави најмалку 6 (шест) месеци пред планираниот почеток на градежните активности.</w:t>
      </w:r>
    </w:p>
    <w:p w14:paraId="5E263B19" w14:textId="77777777" w:rsidR="00036C4A" w:rsidRPr="00036C4A" w:rsidRDefault="00036C4A" w:rsidP="00036C4A">
      <w:pPr>
        <w:widowControl/>
        <w:spacing w:line="259" w:lineRule="auto"/>
        <w:ind w:left="10" w:hanging="10"/>
        <w:jc w:val="center"/>
        <w:rPr>
          <w:rFonts w:ascii="Times New Roman" w:hAnsi="Times New Roman"/>
          <w:color w:val="000000"/>
          <w:sz w:val="24"/>
          <w:lang w:val="mk-MK"/>
        </w:rPr>
      </w:pPr>
      <w:r w:rsidRPr="00036C4A">
        <w:rPr>
          <w:rFonts w:ascii="Times New Roman" w:hAnsi="Times New Roman"/>
          <w:color w:val="000000"/>
          <w:sz w:val="24"/>
          <w:lang w:val="mk-MK"/>
        </w:rPr>
        <w:t xml:space="preserve"> </w:t>
      </w:r>
    </w:p>
    <w:p w14:paraId="7BB623A4" w14:textId="77777777" w:rsidR="00036C4A" w:rsidRPr="00036C4A" w:rsidRDefault="00036C4A" w:rsidP="00036C4A">
      <w:pPr>
        <w:widowControl/>
        <w:spacing w:line="259" w:lineRule="auto"/>
        <w:ind w:left="10" w:hanging="10"/>
        <w:jc w:val="center"/>
        <w:rPr>
          <w:rFonts w:ascii="Times New Roman" w:hAnsi="Times New Roman"/>
          <w:color w:val="000000"/>
          <w:sz w:val="24"/>
          <w:lang w:val="mk-MK"/>
        </w:rPr>
      </w:pPr>
      <w:r w:rsidRPr="00036C4A">
        <w:rPr>
          <w:rFonts w:ascii="Times New Roman" w:hAnsi="Times New Roman"/>
          <w:color w:val="000000"/>
          <w:sz w:val="24"/>
          <w:lang w:val="mk-MK"/>
        </w:rPr>
        <w:t>Завршни одредби</w:t>
      </w:r>
    </w:p>
    <w:p w14:paraId="15824A8F" w14:textId="77777777" w:rsidR="00036C4A" w:rsidRPr="00036C4A" w:rsidRDefault="00036C4A" w:rsidP="00036C4A">
      <w:pPr>
        <w:widowControl/>
        <w:spacing w:line="259" w:lineRule="auto"/>
        <w:ind w:left="10" w:hanging="10"/>
        <w:jc w:val="center"/>
        <w:rPr>
          <w:rFonts w:ascii="Times New Roman" w:hAnsi="Times New Roman"/>
          <w:color w:val="000000"/>
          <w:sz w:val="24"/>
          <w:lang w:val="mk-MK"/>
        </w:rPr>
      </w:pPr>
      <w:r w:rsidRPr="00036C4A">
        <w:rPr>
          <w:rFonts w:ascii="Times New Roman" w:hAnsi="Times New Roman"/>
          <w:color w:val="000000"/>
          <w:sz w:val="24"/>
          <w:lang w:val="mk-MK"/>
        </w:rPr>
        <w:t>Член 6</w:t>
      </w:r>
    </w:p>
    <w:p w14:paraId="42730CB7" w14:textId="77777777" w:rsidR="00036C4A" w:rsidRPr="00036C4A" w:rsidRDefault="00036C4A" w:rsidP="00036C4A">
      <w:pPr>
        <w:widowControl/>
        <w:spacing w:after="5" w:line="249" w:lineRule="auto"/>
        <w:ind w:left="-15"/>
        <w:jc w:val="both"/>
        <w:rPr>
          <w:rFonts w:ascii="Times New Roman" w:hAnsi="Times New Roman"/>
          <w:color w:val="000000"/>
          <w:sz w:val="24"/>
          <w:lang w:val="mk-MK"/>
        </w:rPr>
      </w:pPr>
      <w:r w:rsidRPr="00036C4A">
        <w:rPr>
          <w:rFonts w:ascii="Times New Roman" w:hAnsi="Times New Roman"/>
          <w:color w:val="000000"/>
          <w:sz w:val="24"/>
          <w:lang w:val="mk-MK"/>
        </w:rPr>
        <w:t>(1) Овој правилник влегува во сила наредниот ден од денот на неговото објавување во „Службен весник на Република Северна Македонија“.</w:t>
      </w:r>
    </w:p>
    <w:p w14:paraId="52BBAE3B" w14:textId="77777777" w:rsidR="00036C4A" w:rsidRPr="00036C4A" w:rsidRDefault="00036C4A" w:rsidP="00036C4A">
      <w:pPr>
        <w:widowControl/>
        <w:spacing w:after="43" w:line="249" w:lineRule="auto"/>
        <w:ind w:left="-15"/>
        <w:jc w:val="both"/>
        <w:rPr>
          <w:rFonts w:ascii="Times New Roman" w:hAnsi="Times New Roman"/>
          <w:color w:val="000000"/>
          <w:sz w:val="24"/>
          <w:lang w:val="mk-MK"/>
        </w:rPr>
      </w:pPr>
      <w:r w:rsidRPr="00036C4A">
        <w:rPr>
          <w:rFonts w:ascii="Times New Roman" w:hAnsi="Times New Roman"/>
          <w:color w:val="000000"/>
          <w:sz w:val="24"/>
          <w:lang w:val="mk-MK"/>
        </w:rPr>
        <w:t>(2) По влегувањето во сила, овој правилник ќе биде објавен и на веб-страната на Агенцијата за електронски комуникации.</w:t>
      </w:r>
    </w:p>
    <w:p w14:paraId="051800E7" w14:textId="77777777" w:rsidR="00036C4A" w:rsidRPr="00036C4A" w:rsidRDefault="00036C4A" w:rsidP="00036C4A">
      <w:pPr>
        <w:widowControl/>
        <w:spacing w:after="43" w:line="249" w:lineRule="auto"/>
        <w:ind w:left="-15" w:firstLine="274"/>
        <w:jc w:val="both"/>
        <w:rPr>
          <w:rFonts w:ascii="Times New Roman" w:hAnsi="Times New Roman"/>
          <w:color w:val="000000"/>
          <w:sz w:val="24"/>
          <w:lang w:val="mk-MK"/>
        </w:rPr>
      </w:pPr>
    </w:p>
    <w:p w14:paraId="04E74DE0" w14:textId="77777777" w:rsidR="00036C4A" w:rsidRPr="00036C4A" w:rsidRDefault="00036C4A" w:rsidP="00036C4A">
      <w:pPr>
        <w:widowControl/>
        <w:spacing w:line="249" w:lineRule="auto"/>
        <w:ind w:firstLine="274"/>
        <w:jc w:val="both"/>
        <w:rPr>
          <w:rFonts w:ascii="Times New Roman" w:hAnsi="Times New Roman"/>
          <w:color w:val="000000"/>
          <w:sz w:val="24"/>
          <w:lang w:val="mk-MK"/>
        </w:rPr>
      </w:pPr>
      <w:r w:rsidRPr="00036C4A">
        <w:rPr>
          <w:rFonts w:ascii="Times New Roman" w:hAnsi="Times New Roman"/>
          <w:color w:val="000000"/>
          <w:sz w:val="24"/>
          <w:lang w:val="mk-MK"/>
        </w:rPr>
        <w:t>Изготвиле Членови на Работна група:</w:t>
      </w:r>
    </w:p>
    <w:p w14:paraId="38A34771"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Доц Д-р Борис Арсов – координатор</w:t>
      </w:r>
      <w:r w:rsidRPr="00036C4A">
        <w:rPr>
          <w:rFonts w:ascii="Times New Roman" w:hAnsi="Times New Roman"/>
          <w:color w:val="000000"/>
          <w:sz w:val="24"/>
          <w:lang w:val="mk-MK"/>
        </w:rPr>
        <w:tab/>
        <w:t>______________</w:t>
      </w:r>
    </w:p>
    <w:p w14:paraId="6AF89550"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Д-р Славица Настеска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5D85010B"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Васка Петровиќ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5285DAE3"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Синиша Апостолоски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742B12C6"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Васил Ѓатовски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337C2DBE"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Јане Јакимовски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3DF39695"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Игор Бојаџиев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44E4B3B0"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Кристина Божиновска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14CE2D73" w14:textId="77777777" w:rsidR="00036C4A" w:rsidRPr="00036C4A" w:rsidRDefault="00036C4A" w:rsidP="00036C4A">
      <w:pPr>
        <w:widowControl/>
        <w:ind w:firstLine="274"/>
        <w:jc w:val="both"/>
        <w:rPr>
          <w:rFonts w:ascii="Times New Roman" w:hAnsi="Times New Roman"/>
          <w:color w:val="000000"/>
          <w:sz w:val="24"/>
          <w:lang w:val="mk-MK"/>
        </w:rPr>
      </w:pPr>
    </w:p>
    <w:p w14:paraId="44B24555" w14:textId="77777777" w:rsidR="00036C4A" w:rsidRPr="00036C4A" w:rsidRDefault="00036C4A" w:rsidP="00036C4A">
      <w:pPr>
        <w:widowControl/>
        <w:spacing w:after="43" w:line="249" w:lineRule="auto"/>
        <w:ind w:left="-15" w:firstLine="274"/>
        <w:jc w:val="both"/>
        <w:rPr>
          <w:rFonts w:ascii="Times New Roman" w:hAnsi="Times New Roman"/>
          <w:color w:val="000000"/>
          <w:sz w:val="24"/>
          <w:lang w:val="mk-MK"/>
        </w:rPr>
      </w:pPr>
    </w:p>
    <w:p w14:paraId="061A9C55" w14:textId="77777777" w:rsidR="00036C4A" w:rsidRPr="00036C4A" w:rsidRDefault="00036C4A" w:rsidP="00036C4A">
      <w:pPr>
        <w:widowControl/>
        <w:spacing w:after="43" w:line="249" w:lineRule="auto"/>
        <w:ind w:left="-15" w:firstLine="274"/>
        <w:jc w:val="both"/>
        <w:rPr>
          <w:rFonts w:ascii="Times New Roman" w:hAnsi="Times New Roman"/>
          <w:color w:val="000000"/>
          <w:sz w:val="24"/>
          <w:lang w:val="mk-MK"/>
        </w:rPr>
      </w:pPr>
    </w:p>
    <w:tbl>
      <w:tblPr>
        <w:tblStyle w:val="TableGrid0"/>
        <w:tblW w:w="10348" w:type="dxa"/>
        <w:tblInd w:w="0" w:type="dxa"/>
        <w:tblLook w:val="04A0" w:firstRow="1" w:lastRow="0" w:firstColumn="1" w:lastColumn="0" w:noHBand="0" w:noVBand="1"/>
      </w:tblPr>
      <w:tblGrid>
        <w:gridCol w:w="5756"/>
        <w:gridCol w:w="4592"/>
      </w:tblGrid>
      <w:tr w:rsidR="00036C4A" w:rsidRPr="00036C4A" w14:paraId="2F12A360" w14:textId="77777777" w:rsidTr="007F3C94">
        <w:trPr>
          <w:trHeight w:val="247"/>
        </w:trPr>
        <w:tc>
          <w:tcPr>
            <w:tcW w:w="5756" w:type="dxa"/>
            <w:tcBorders>
              <w:top w:val="nil"/>
              <w:left w:val="nil"/>
              <w:bottom w:val="nil"/>
              <w:right w:val="nil"/>
            </w:tcBorders>
          </w:tcPr>
          <w:p w14:paraId="45EC232C" w14:textId="77777777" w:rsidR="00036C4A" w:rsidRPr="00036C4A" w:rsidRDefault="00036C4A" w:rsidP="00036C4A">
            <w:pPr>
              <w:widowControl/>
              <w:spacing w:line="259" w:lineRule="auto"/>
              <w:ind w:left="150"/>
              <w:rPr>
                <w:rFonts w:ascii="Times New Roman" w:hAnsi="Times New Roman"/>
                <w:color w:val="000000"/>
                <w:sz w:val="24"/>
              </w:rPr>
            </w:pPr>
            <w:proofErr w:type="spellStart"/>
            <w:r w:rsidRPr="00036C4A">
              <w:rPr>
                <w:rFonts w:ascii="Times New Roman" w:hAnsi="Times New Roman"/>
                <w:color w:val="000000"/>
                <w:sz w:val="24"/>
              </w:rPr>
              <w:t>Бр</w:t>
            </w:r>
            <w:proofErr w:type="spellEnd"/>
            <w:r w:rsidRPr="00036C4A">
              <w:rPr>
                <w:rFonts w:ascii="Times New Roman" w:hAnsi="Times New Roman"/>
                <w:color w:val="000000"/>
                <w:sz w:val="24"/>
              </w:rPr>
              <w:t xml:space="preserve">. </w:t>
            </w:r>
          </w:p>
        </w:tc>
        <w:tc>
          <w:tcPr>
            <w:tcW w:w="4592" w:type="dxa"/>
            <w:tcBorders>
              <w:top w:val="nil"/>
              <w:left w:val="nil"/>
              <w:bottom w:val="nil"/>
              <w:right w:val="nil"/>
            </w:tcBorders>
          </w:tcPr>
          <w:p w14:paraId="0F0E34F7" w14:textId="77777777" w:rsidR="00036C4A" w:rsidRPr="00036C4A" w:rsidRDefault="00036C4A" w:rsidP="00036C4A">
            <w:pPr>
              <w:widowControl/>
              <w:spacing w:line="259" w:lineRule="auto"/>
              <w:ind w:left="94"/>
              <w:jc w:val="center"/>
              <w:rPr>
                <w:rFonts w:ascii="Times New Roman" w:hAnsi="Times New Roman"/>
                <w:color w:val="000000"/>
                <w:sz w:val="24"/>
              </w:rPr>
            </w:pPr>
            <w:proofErr w:type="spellStart"/>
            <w:r w:rsidRPr="00036C4A">
              <w:rPr>
                <w:rFonts w:ascii="Times New Roman" w:hAnsi="Times New Roman"/>
                <w:color w:val="000000"/>
                <w:sz w:val="24"/>
              </w:rPr>
              <w:t>Директор</w:t>
            </w:r>
            <w:proofErr w:type="spellEnd"/>
          </w:p>
        </w:tc>
      </w:tr>
      <w:tr w:rsidR="00036C4A" w:rsidRPr="00036C4A" w14:paraId="1AF8D1E4" w14:textId="77777777" w:rsidTr="007F3C94">
        <w:trPr>
          <w:trHeight w:val="276"/>
        </w:trPr>
        <w:tc>
          <w:tcPr>
            <w:tcW w:w="5756" w:type="dxa"/>
            <w:tcBorders>
              <w:top w:val="nil"/>
              <w:left w:val="nil"/>
              <w:bottom w:val="nil"/>
              <w:right w:val="nil"/>
            </w:tcBorders>
          </w:tcPr>
          <w:p w14:paraId="791263D3" w14:textId="77777777" w:rsidR="00036C4A" w:rsidRPr="00036C4A" w:rsidRDefault="00036C4A" w:rsidP="00036C4A">
            <w:pPr>
              <w:widowControl/>
              <w:spacing w:line="259" w:lineRule="auto"/>
              <w:rPr>
                <w:rFonts w:ascii="Times New Roman" w:hAnsi="Times New Roman"/>
                <w:color w:val="000000"/>
                <w:sz w:val="24"/>
              </w:rPr>
            </w:pPr>
            <w:r w:rsidRPr="00036C4A">
              <w:rPr>
                <w:rFonts w:ascii="Times New Roman" w:hAnsi="Times New Roman"/>
                <w:color w:val="000000"/>
                <w:sz w:val="24"/>
              </w:rPr>
              <w:t xml:space="preserve">__.__. 2026 </w:t>
            </w:r>
            <w:proofErr w:type="spellStart"/>
            <w:r w:rsidRPr="00036C4A">
              <w:rPr>
                <w:rFonts w:ascii="Times New Roman" w:hAnsi="Times New Roman"/>
                <w:color w:val="000000"/>
                <w:sz w:val="24"/>
              </w:rPr>
              <w:t>година</w:t>
            </w:r>
            <w:proofErr w:type="spellEnd"/>
          </w:p>
        </w:tc>
        <w:tc>
          <w:tcPr>
            <w:tcW w:w="4592" w:type="dxa"/>
            <w:tcBorders>
              <w:top w:val="nil"/>
              <w:left w:val="nil"/>
              <w:bottom w:val="nil"/>
              <w:right w:val="nil"/>
            </w:tcBorders>
          </w:tcPr>
          <w:p w14:paraId="518CA092" w14:textId="77777777" w:rsidR="00036C4A" w:rsidRPr="00036C4A" w:rsidRDefault="00036C4A" w:rsidP="00036C4A">
            <w:pPr>
              <w:widowControl/>
              <w:spacing w:line="259" w:lineRule="auto"/>
              <w:ind w:left="94"/>
              <w:jc w:val="both"/>
              <w:rPr>
                <w:rFonts w:ascii="Times New Roman" w:hAnsi="Times New Roman"/>
                <w:color w:val="000000"/>
                <w:sz w:val="24"/>
              </w:rPr>
            </w:pPr>
            <w:proofErr w:type="spellStart"/>
            <w:r w:rsidRPr="00036C4A">
              <w:rPr>
                <w:rFonts w:ascii="Times New Roman" w:hAnsi="Times New Roman"/>
                <w:color w:val="000000"/>
                <w:sz w:val="24"/>
              </w:rPr>
              <w:t>Агенција</w:t>
            </w:r>
            <w:proofErr w:type="spellEnd"/>
            <w:r w:rsidRPr="00036C4A">
              <w:rPr>
                <w:rFonts w:ascii="Times New Roman" w:hAnsi="Times New Roman"/>
                <w:color w:val="000000"/>
                <w:sz w:val="24"/>
              </w:rPr>
              <w:t xml:space="preserve"> </w:t>
            </w:r>
            <w:proofErr w:type="spellStart"/>
            <w:r w:rsidRPr="00036C4A">
              <w:rPr>
                <w:rFonts w:ascii="Times New Roman" w:hAnsi="Times New Roman"/>
                <w:color w:val="000000"/>
                <w:sz w:val="24"/>
              </w:rPr>
              <w:t>за</w:t>
            </w:r>
            <w:proofErr w:type="spellEnd"/>
            <w:r w:rsidRPr="00036C4A">
              <w:rPr>
                <w:rFonts w:ascii="Times New Roman" w:hAnsi="Times New Roman"/>
                <w:color w:val="000000"/>
                <w:sz w:val="24"/>
              </w:rPr>
              <w:t xml:space="preserve"> </w:t>
            </w:r>
            <w:proofErr w:type="spellStart"/>
            <w:r w:rsidRPr="00036C4A">
              <w:rPr>
                <w:rFonts w:ascii="Times New Roman" w:hAnsi="Times New Roman"/>
                <w:color w:val="000000"/>
                <w:sz w:val="24"/>
              </w:rPr>
              <w:t>електронски</w:t>
            </w:r>
            <w:proofErr w:type="spellEnd"/>
            <w:r w:rsidRPr="00036C4A">
              <w:rPr>
                <w:rFonts w:ascii="Times New Roman" w:hAnsi="Times New Roman"/>
                <w:color w:val="000000"/>
                <w:sz w:val="24"/>
              </w:rPr>
              <w:t xml:space="preserve"> </w:t>
            </w:r>
            <w:proofErr w:type="spellStart"/>
            <w:r w:rsidRPr="00036C4A">
              <w:rPr>
                <w:rFonts w:ascii="Times New Roman" w:hAnsi="Times New Roman"/>
                <w:color w:val="000000"/>
                <w:sz w:val="24"/>
              </w:rPr>
              <w:t>комуникации</w:t>
            </w:r>
            <w:proofErr w:type="spellEnd"/>
            <w:r w:rsidRPr="00036C4A">
              <w:rPr>
                <w:rFonts w:ascii="Times New Roman" w:hAnsi="Times New Roman"/>
                <w:color w:val="000000"/>
                <w:sz w:val="24"/>
              </w:rPr>
              <w:t>,</w:t>
            </w:r>
          </w:p>
        </w:tc>
      </w:tr>
      <w:tr w:rsidR="00036C4A" w:rsidRPr="00036C4A" w14:paraId="2FB6B1AA" w14:textId="77777777" w:rsidTr="007F3C94">
        <w:trPr>
          <w:trHeight w:val="247"/>
        </w:trPr>
        <w:tc>
          <w:tcPr>
            <w:tcW w:w="5756" w:type="dxa"/>
            <w:tcBorders>
              <w:top w:val="nil"/>
              <w:left w:val="nil"/>
              <w:bottom w:val="nil"/>
              <w:right w:val="nil"/>
            </w:tcBorders>
          </w:tcPr>
          <w:p w14:paraId="5698CAEE" w14:textId="77777777" w:rsidR="00036C4A" w:rsidRPr="00036C4A" w:rsidRDefault="00036C4A" w:rsidP="00036C4A">
            <w:pPr>
              <w:widowControl/>
              <w:spacing w:line="259" w:lineRule="auto"/>
              <w:ind w:left="567"/>
              <w:rPr>
                <w:rFonts w:ascii="Times New Roman" w:hAnsi="Times New Roman"/>
                <w:color w:val="000000"/>
                <w:sz w:val="24"/>
              </w:rPr>
            </w:pPr>
            <w:proofErr w:type="spellStart"/>
            <w:r w:rsidRPr="00036C4A">
              <w:rPr>
                <w:rFonts w:ascii="Times New Roman" w:hAnsi="Times New Roman"/>
                <w:color w:val="000000"/>
                <w:sz w:val="24"/>
              </w:rPr>
              <w:t>Скопје</w:t>
            </w:r>
            <w:proofErr w:type="spellEnd"/>
          </w:p>
        </w:tc>
        <w:tc>
          <w:tcPr>
            <w:tcW w:w="4592" w:type="dxa"/>
            <w:tcBorders>
              <w:top w:val="nil"/>
              <w:left w:val="nil"/>
              <w:bottom w:val="nil"/>
              <w:right w:val="nil"/>
            </w:tcBorders>
          </w:tcPr>
          <w:p w14:paraId="3EADE1A8" w14:textId="77777777" w:rsidR="00036C4A" w:rsidRPr="00036C4A" w:rsidRDefault="00036C4A" w:rsidP="00036C4A">
            <w:pPr>
              <w:widowControl/>
              <w:spacing w:line="259" w:lineRule="auto"/>
              <w:ind w:left="94"/>
              <w:jc w:val="center"/>
              <w:rPr>
                <w:rFonts w:ascii="Times New Roman" w:hAnsi="Times New Roman"/>
                <w:color w:val="000000"/>
                <w:sz w:val="24"/>
              </w:rPr>
            </w:pPr>
            <w:r w:rsidRPr="00036C4A">
              <w:rPr>
                <w:rFonts w:ascii="Times New Roman" w:hAnsi="Times New Roman"/>
                <w:color w:val="000000"/>
                <w:sz w:val="24"/>
              </w:rPr>
              <w:t>Nusret Haliti</w:t>
            </w:r>
          </w:p>
        </w:tc>
      </w:tr>
    </w:tbl>
    <w:p w14:paraId="0ECA931D" w14:textId="77777777" w:rsidR="00036C4A" w:rsidRPr="00036C4A" w:rsidRDefault="00036C4A" w:rsidP="00036C4A">
      <w:pPr>
        <w:widowControl/>
        <w:spacing w:line="259" w:lineRule="auto"/>
        <w:ind w:right="1054"/>
        <w:jc w:val="right"/>
        <w:rPr>
          <w:rFonts w:ascii="Times New Roman" w:hAnsi="Times New Roman"/>
          <w:color w:val="000000"/>
          <w:sz w:val="24"/>
          <w:lang w:val="mk-MK"/>
        </w:rPr>
      </w:pPr>
    </w:p>
    <w:p w14:paraId="0C7A7689" w14:textId="77777777" w:rsidR="00036C4A" w:rsidRPr="00036C4A" w:rsidRDefault="00036C4A" w:rsidP="00036C4A">
      <w:pPr>
        <w:widowControl/>
        <w:spacing w:line="259" w:lineRule="auto"/>
        <w:ind w:right="1054"/>
        <w:jc w:val="right"/>
        <w:rPr>
          <w:rFonts w:ascii="Times New Roman" w:hAnsi="Times New Roman"/>
          <w:color w:val="000000"/>
          <w:sz w:val="24"/>
          <w:lang w:val="mk-MK"/>
        </w:rPr>
      </w:pPr>
    </w:p>
    <w:p w14:paraId="512225AF" w14:textId="77777777" w:rsidR="00036C4A" w:rsidRPr="00036C4A" w:rsidRDefault="00036C4A" w:rsidP="00036C4A">
      <w:pPr>
        <w:widowControl/>
        <w:spacing w:line="259" w:lineRule="auto"/>
        <w:ind w:right="1054"/>
        <w:jc w:val="right"/>
        <w:rPr>
          <w:rFonts w:ascii="Times New Roman" w:hAnsi="Times New Roman"/>
          <w:color w:val="000000"/>
          <w:sz w:val="24"/>
          <w:lang w:val="mk-MK"/>
        </w:rPr>
      </w:pPr>
    </w:p>
    <w:p w14:paraId="260C8218" w14:textId="77777777" w:rsidR="00036C4A" w:rsidRPr="00036C4A" w:rsidRDefault="00036C4A" w:rsidP="00036C4A">
      <w:pPr>
        <w:widowControl/>
        <w:spacing w:after="160" w:line="259" w:lineRule="auto"/>
        <w:rPr>
          <w:b/>
          <w:bCs/>
          <w:sz w:val="24"/>
          <w:szCs w:val="24"/>
          <w:lang w:val="mk-MK"/>
        </w:rPr>
      </w:pPr>
      <w:r w:rsidRPr="00036C4A">
        <w:rPr>
          <w:rFonts w:ascii="Times New Roman" w:hAnsi="Times New Roman"/>
          <w:b/>
          <w:bCs/>
          <w:color w:val="000000"/>
          <w:sz w:val="24"/>
          <w:szCs w:val="24"/>
          <w:lang w:val="mk-MK"/>
        </w:rPr>
        <w:br w:type="page"/>
      </w:r>
    </w:p>
    <w:p w14:paraId="48E78C30" w14:textId="77777777" w:rsidR="00036C4A" w:rsidRPr="00036C4A" w:rsidRDefault="00036C4A" w:rsidP="00036C4A">
      <w:pPr>
        <w:widowControl/>
        <w:spacing w:after="240" w:line="276" w:lineRule="auto"/>
        <w:contextualSpacing/>
        <w:rPr>
          <w:b/>
          <w:bCs/>
          <w:sz w:val="24"/>
          <w:szCs w:val="24"/>
          <w:lang w:val="mk-MK"/>
        </w:rPr>
      </w:pPr>
      <w:r w:rsidRPr="00036C4A">
        <w:rPr>
          <w:b/>
          <w:bCs/>
          <w:sz w:val="24"/>
          <w:szCs w:val="24"/>
          <w:lang w:val="mk-MK"/>
        </w:rPr>
        <w:lastRenderedPageBreak/>
        <w:t>ПРИЛОГ 1: ПРАШАЛНИК ЗА ПАЗАРЕН ТЕСТ (MARKET TEST SURVEY)</w:t>
      </w:r>
    </w:p>
    <w:p w14:paraId="75F9F37D" w14:textId="77777777" w:rsidR="00036C4A" w:rsidRPr="00036C4A" w:rsidRDefault="00036C4A" w:rsidP="00036C4A">
      <w:pPr>
        <w:widowControl/>
        <w:spacing w:after="240" w:line="276" w:lineRule="auto"/>
        <w:ind w:left="360"/>
        <w:contextualSpacing/>
        <w:rPr>
          <w:b/>
          <w:bCs/>
          <w:lang w:val="mk-MK"/>
        </w:rPr>
      </w:pPr>
    </w:p>
    <w:p w14:paraId="10FEEB63" w14:textId="77777777" w:rsidR="00036C4A" w:rsidRPr="00036C4A" w:rsidRDefault="00036C4A" w:rsidP="00036C4A">
      <w:pPr>
        <w:widowControl/>
        <w:spacing w:after="240" w:line="276" w:lineRule="auto"/>
        <w:ind w:left="360"/>
        <w:contextualSpacing/>
        <w:rPr>
          <w:lang w:val="mk-MK"/>
        </w:rPr>
      </w:pPr>
      <w:r w:rsidRPr="00036C4A">
        <w:rPr>
          <w:b/>
          <w:bCs/>
          <w:lang w:val="mk-MK"/>
        </w:rPr>
        <w:t>Предмет:</w:t>
      </w:r>
      <w:r w:rsidRPr="00036C4A">
        <w:rPr>
          <w:lang w:val="mk-MK"/>
        </w:rPr>
        <w:t xml:space="preserve"> Проценка на понудата за заедничко инвестирање во фиксна оптичка мрежа со многу висок капацитет (VHCN) поднесена од [Име на SMP оператор]</w:t>
      </w:r>
    </w:p>
    <w:p w14:paraId="1E98FAE0" w14:textId="77777777" w:rsidR="00036C4A" w:rsidRPr="00036C4A" w:rsidRDefault="00000000" w:rsidP="00036C4A">
      <w:pPr>
        <w:widowControl/>
        <w:spacing w:after="240" w:line="276" w:lineRule="auto"/>
        <w:ind w:left="360"/>
        <w:contextualSpacing/>
        <w:rPr>
          <w:lang w:val="mk-MK"/>
        </w:rPr>
      </w:pPr>
      <w:r>
        <w:rPr>
          <w:lang w:val="mk-MK"/>
        </w:rPr>
        <w:pict w14:anchorId="0DA45F35">
          <v:rect id="_x0000_i1025" style="width:0;height:1.5pt" o:hralign="center" o:hrstd="t" o:hr="t" fillcolor="#a0a0a0" stroked="f"/>
        </w:pict>
      </w:r>
    </w:p>
    <w:p w14:paraId="6DDD28E8" w14:textId="77777777" w:rsidR="00036C4A" w:rsidRPr="00036C4A" w:rsidRDefault="00036C4A" w:rsidP="00036C4A">
      <w:pPr>
        <w:widowControl/>
        <w:spacing w:after="240" w:line="276" w:lineRule="auto"/>
        <w:ind w:left="360"/>
        <w:contextualSpacing/>
        <w:rPr>
          <w:b/>
          <w:bCs/>
          <w:lang w:val="mk-MK"/>
        </w:rPr>
      </w:pPr>
      <w:r w:rsidRPr="00036C4A">
        <w:rPr>
          <w:b/>
          <w:bCs/>
          <w:lang w:val="mk-MK"/>
        </w:rPr>
        <w:t>ДЕЛ 1: ОПШТИ ПОДАТОЦИ ЗА СУБЈЕКТОТ</w:t>
      </w:r>
    </w:p>
    <w:p w14:paraId="58773BB3" w14:textId="77777777" w:rsidR="00036C4A" w:rsidRPr="00036C4A" w:rsidRDefault="00036C4A" w:rsidP="00036C4A">
      <w:pPr>
        <w:widowControl/>
        <w:spacing w:after="240" w:line="276" w:lineRule="auto"/>
        <w:ind w:left="720"/>
        <w:contextualSpacing/>
        <w:rPr>
          <w:lang w:val="mk-MK"/>
        </w:rPr>
      </w:pPr>
      <w:r w:rsidRPr="00036C4A">
        <w:rPr>
          <w:b/>
          <w:bCs/>
          <w:lang w:val="mk-MK"/>
        </w:rPr>
        <w:t>1.1. Правно лице (Назив на операторот):</w:t>
      </w:r>
      <w:r w:rsidRPr="00036C4A">
        <w:rPr>
          <w:lang w:val="mk-MK"/>
        </w:rPr>
        <w:t xml:space="preserve"> _____________________________________</w:t>
      </w:r>
    </w:p>
    <w:p w14:paraId="713A1FC3" w14:textId="77777777" w:rsidR="00036C4A" w:rsidRPr="00036C4A" w:rsidRDefault="00036C4A" w:rsidP="00036C4A">
      <w:pPr>
        <w:widowControl/>
        <w:spacing w:after="240" w:line="276" w:lineRule="auto"/>
        <w:ind w:left="720"/>
        <w:contextualSpacing/>
        <w:rPr>
          <w:lang w:val="mk-MK"/>
        </w:rPr>
      </w:pPr>
      <w:r w:rsidRPr="00036C4A">
        <w:rPr>
          <w:b/>
          <w:bCs/>
          <w:lang w:val="mk-MK"/>
        </w:rPr>
        <w:t>1.2. Одговорно лице и контакти:</w:t>
      </w:r>
      <w:r w:rsidRPr="00036C4A">
        <w:rPr>
          <w:lang w:val="mk-MK"/>
        </w:rPr>
        <w:t xml:space="preserve"> ___________________________________________</w:t>
      </w:r>
    </w:p>
    <w:p w14:paraId="5DE15E98" w14:textId="77777777" w:rsidR="00036C4A" w:rsidRPr="00036C4A" w:rsidRDefault="00036C4A" w:rsidP="00036C4A">
      <w:pPr>
        <w:widowControl/>
        <w:spacing w:after="240" w:line="276" w:lineRule="auto"/>
        <w:ind w:left="720"/>
        <w:contextualSpacing/>
        <w:rPr>
          <w:lang w:val="mk-MK"/>
        </w:rPr>
      </w:pPr>
      <w:r w:rsidRPr="00036C4A">
        <w:rPr>
          <w:b/>
          <w:bCs/>
          <w:lang w:val="mk-MK"/>
        </w:rPr>
        <w:t>1.3. Моментален пазарен удел на пазарот на широкпојасен пристап:</w:t>
      </w:r>
    </w:p>
    <w:p w14:paraId="29F6D6A5" w14:textId="77777777" w:rsidR="00036C4A" w:rsidRPr="00036C4A" w:rsidRDefault="00036C4A" w:rsidP="00036C4A">
      <w:pPr>
        <w:widowControl/>
        <w:numPr>
          <w:ilvl w:val="1"/>
          <w:numId w:val="3"/>
        </w:numPr>
        <w:spacing w:after="240" w:line="276" w:lineRule="auto"/>
        <w:contextualSpacing/>
        <w:jc w:val="both"/>
        <w:rPr>
          <w:lang w:val="mk-MK"/>
        </w:rPr>
      </w:pPr>
      <w:r w:rsidRPr="00036C4A">
        <w:rPr>
          <w:lang w:val="mk-MK"/>
        </w:rPr>
        <w:t>Под 5%</w:t>
      </w:r>
    </w:p>
    <w:p w14:paraId="7D954138" w14:textId="77777777" w:rsidR="00036C4A" w:rsidRPr="00036C4A" w:rsidRDefault="00036C4A" w:rsidP="00036C4A">
      <w:pPr>
        <w:widowControl/>
        <w:numPr>
          <w:ilvl w:val="1"/>
          <w:numId w:val="3"/>
        </w:numPr>
        <w:spacing w:after="240" w:line="276" w:lineRule="auto"/>
        <w:contextualSpacing/>
        <w:jc w:val="both"/>
        <w:rPr>
          <w:lang w:val="mk-MK"/>
        </w:rPr>
      </w:pPr>
      <w:r w:rsidRPr="00036C4A">
        <w:rPr>
          <w:lang w:val="mk-MK"/>
        </w:rPr>
        <w:t>5% - 15%</w:t>
      </w:r>
    </w:p>
    <w:p w14:paraId="61F3F3E8" w14:textId="77777777" w:rsidR="00036C4A" w:rsidRPr="00036C4A" w:rsidRDefault="00036C4A" w:rsidP="00036C4A">
      <w:pPr>
        <w:widowControl/>
        <w:numPr>
          <w:ilvl w:val="1"/>
          <w:numId w:val="3"/>
        </w:numPr>
        <w:spacing w:after="240" w:line="276" w:lineRule="auto"/>
        <w:contextualSpacing/>
        <w:jc w:val="both"/>
        <w:rPr>
          <w:lang w:val="mk-MK"/>
        </w:rPr>
      </w:pPr>
      <w:r w:rsidRPr="00036C4A">
        <w:rPr>
          <w:lang w:val="mk-MK"/>
        </w:rPr>
        <w:t>Над 15%</w:t>
      </w:r>
    </w:p>
    <w:p w14:paraId="66E10124" w14:textId="77777777" w:rsidR="00036C4A" w:rsidRPr="00036C4A" w:rsidRDefault="00000000" w:rsidP="00036C4A">
      <w:pPr>
        <w:widowControl/>
        <w:spacing w:after="240" w:line="276" w:lineRule="auto"/>
        <w:ind w:left="360"/>
        <w:contextualSpacing/>
        <w:rPr>
          <w:lang w:val="mk-MK"/>
        </w:rPr>
      </w:pPr>
      <w:r>
        <w:rPr>
          <w:lang w:val="mk-MK"/>
        </w:rPr>
        <w:pict w14:anchorId="75E5258E">
          <v:rect id="_x0000_i1026" style="width:0;height:1.5pt" o:hralign="center" o:hrstd="t" o:hr="t" fillcolor="#a0a0a0" stroked="f"/>
        </w:pict>
      </w:r>
    </w:p>
    <w:p w14:paraId="60F5B790" w14:textId="77777777" w:rsidR="00036C4A" w:rsidRPr="00036C4A" w:rsidRDefault="00036C4A" w:rsidP="00036C4A">
      <w:pPr>
        <w:widowControl/>
        <w:spacing w:after="240" w:line="276" w:lineRule="auto"/>
        <w:ind w:left="360"/>
        <w:contextualSpacing/>
        <w:rPr>
          <w:b/>
          <w:bCs/>
          <w:lang w:val="mk-MK"/>
        </w:rPr>
      </w:pPr>
      <w:r w:rsidRPr="00036C4A">
        <w:rPr>
          <w:b/>
          <w:bCs/>
          <w:lang w:val="mk-MK"/>
        </w:rPr>
        <w:t>ДЕЛ 2: ОЦЕНКА НА ОПШТАТА СТРАТЕГИЈА И ИНТЕРЕС ЗА КОИНВЕСТИРАЊЕ</w:t>
      </w:r>
    </w:p>
    <w:p w14:paraId="4D900852" w14:textId="77777777" w:rsidR="00036C4A" w:rsidRPr="00036C4A" w:rsidRDefault="00036C4A" w:rsidP="00036C4A">
      <w:pPr>
        <w:widowControl/>
        <w:spacing w:after="240" w:line="276" w:lineRule="auto"/>
        <w:ind w:left="720"/>
        <w:contextualSpacing/>
        <w:rPr>
          <w:lang w:val="mk-MK"/>
        </w:rPr>
      </w:pPr>
      <w:r w:rsidRPr="00036C4A">
        <w:rPr>
          <w:b/>
          <w:bCs/>
          <w:lang w:val="mk-MK"/>
        </w:rPr>
        <w:t>2.1. Дали вашата компанија има деловен интерес за инвестирање во VHCN мрежи (FTTH/FTTB) во следните 3 до 5 години?</w:t>
      </w:r>
    </w:p>
    <w:p w14:paraId="299C190B" w14:textId="77777777" w:rsidR="00036C4A" w:rsidRPr="00036C4A" w:rsidRDefault="00036C4A" w:rsidP="00036C4A">
      <w:pPr>
        <w:widowControl/>
        <w:numPr>
          <w:ilvl w:val="1"/>
          <w:numId w:val="4"/>
        </w:numPr>
        <w:spacing w:after="240" w:line="276" w:lineRule="auto"/>
        <w:contextualSpacing/>
        <w:jc w:val="both"/>
        <w:rPr>
          <w:lang w:val="mk-MK"/>
        </w:rPr>
      </w:pPr>
      <w:r w:rsidRPr="00036C4A">
        <w:rPr>
          <w:lang w:val="mk-MK"/>
        </w:rPr>
        <w:t>Да, независно (сопствена изградба).</w:t>
      </w:r>
    </w:p>
    <w:p w14:paraId="64797A02" w14:textId="77777777" w:rsidR="00036C4A" w:rsidRPr="00036C4A" w:rsidRDefault="00036C4A" w:rsidP="00036C4A">
      <w:pPr>
        <w:widowControl/>
        <w:numPr>
          <w:ilvl w:val="1"/>
          <w:numId w:val="4"/>
        </w:numPr>
        <w:spacing w:after="240" w:line="276" w:lineRule="auto"/>
        <w:contextualSpacing/>
        <w:jc w:val="both"/>
        <w:rPr>
          <w:lang w:val="mk-MK"/>
        </w:rPr>
      </w:pPr>
      <w:r w:rsidRPr="00036C4A">
        <w:rPr>
          <w:lang w:val="mk-MK"/>
        </w:rPr>
        <w:t>Да, исклучиво преку партнерства/соинвестирање.</w:t>
      </w:r>
    </w:p>
    <w:p w14:paraId="234A95B7" w14:textId="77777777" w:rsidR="00036C4A" w:rsidRPr="00036C4A" w:rsidRDefault="00036C4A" w:rsidP="00036C4A">
      <w:pPr>
        <w:widowControl/>
        <w:numPr>
          <w:ilvl w:val="1"/>
          <w:numId w:val="4"/>
        </w:numPr>
        <w:spacing w:after="240" w:line="276" w:lineRule="auto"/>
        <w:contextualSpacing/>
        <w:jc w:val="both"/>
        <w:rPr>
          <w:lang w:val="mk-MK"/>
        </w:rPr>
      </w:pPr>
      <w:r w:rsidRPr="00036C4A">
        <w:rPr>
          <w:lang w:val="mk-MK"/>
        </w:rPr>
        <w:t>Не, планираме да користиме само класични велепродајни услуги.</w:t>
      </w:r>
    </w:p>
    <w:p w14:paraId="7F5E5209" w14:textId="77777777" w:rsidR="00036C4A" w:rsidRPr="00036C4A" w:rsidRDefault="00036C4A" w:rsidP="00036C4A">
      <w:pPr>
        <w:widowControl/>
        <w:spacing w:after="240" w:line="276" w:lineRule="auto"/>
        <w:ind w:left="720"/>
        <w:contextualSpacing/>
        <w:rPr>
          <w:lang w:val="mk-MK"/>
        </w:rPr>
      </w:pPr>
      <w:r w:rsidRPr="00036C4A">
        <w:rPr>
          <w:b/>
          <w:bCs/>
          <w:lang w:val="mk-MK"/>
        </w:rPr>
        <w:t>2.2. Дали понудата објавена од страна на SMP операторот содржи географски подрачја кои се од ваш комерцијален интерес?</w:t>
      </w:r>
    </w:p>
    <w:p w14:paraId="607E2B30" w14:textId="77777777" w:rsidR="00036C4A" w:rsidRPr="00036C4A" w:rsidRDefault="00036C4A" w:rsidP="00036C4A">
      <w:pPr>
        <w:widowControl/>
        <w:numPr>
          <w:ilvl w:val="1"/>
          <w:numId w:val="4"/>
        </w:numPr>
        <w:spacing w:after="240" w:line="276" w:lineRule="auto"/>
        <w:contextualSpacing/>
        <w:jc w:val="both"/>
        <w:rPr>
          <w:lang w:val="mk-MK"/>
        </w:rPr>
      </w:pPr>
      <w:r w:rsidRPr="00036C4A">
        <w:rPr>
          <w:lang w:val="mk-MK"/>
        </w:rPr>
        <w:t>Да, во целост.</w:t>
      </w:r>
    </w:p>
    <w:p w14:paraId="634BBD75" w14:textId="77777777" w:rsidR="00036C4A" w:rsidRPr="00036C4A" w:rsidRDefault="00036C4A" w:rsidP="00036C4A">
      <w:pPr>
        <w:widowControl/>
        <w:numPr>
          <w:ilvl w:val="1"/>
          <w:numId w:val="4"/>
        </w:numPr>
        <w:spacing w:after="240" w:line="276" w:lineRule="auto"/>
        <w:contextualSpacing/>
        <w:jc w:val="both"/>
        <w:rPr>
          <w:lang w:val="mk-MK"/>
        </w:rPr>
      </w:pPr>
      <w:r w:rsidRPr="00036C4A">
        <w:rPr>
          <w:lang w:val="mk-MK"/>
        </w:rPr>
        <w:t>Да, делумно (наведете кои региони/градови): ______________________________</w:t>
      </w:r>
    </w:p>
    <w:p w14:paraId="6BB0165B" w14:textId="77777777" w:rsidR="00036C4A" w:rsidRPr="00036C4A" w:rsidRDefault="00036C4A" w:rsidP="00036C4A">
      <w:pPr>
        <w:widowControl/>
        <w:numPr>
          <w:ilvl w:val="1"/>
          <w:numId w:val="4"/>
        </w:numPr>
        <w:spacing w:after="240" w:line="276" w:lineRule="auto"/>
        <w:contextualSpacing/>
        <w:jc w:val="both"/>
        <w:rPr>
          <w:lang w:val="mk-MK"/>
        </w:rPr>
      </w:pPr>
      <w:r w:rsidRPr="00036C4A">
        <w:rPr>
          <w:lang w:val="mk-MK"/>
        </w:rPr>
        <w:t>Не.</w:t>
      </w:r>
    </w:p>
    <w:p w14:paraId="5D568DA1" w14:textId="77777777" w:rsidR="00036C4A" w:rsidRPr="00036C4A" w:rsidRDefault="00000000" w:rsidP="00036C4A">
      <w:pPr>
        <w:widowControl/>
        <w:spacing w:after="240" w:line="276" w:lineRule="auto"/>
        <w:ind w:left="360"/>
        <w:contextualSpacing/>
        <w:rPr>
          <w:lang w:val="mk-MK"/>
        </w:rPr>
      </w:pPr>
      <w:r>
        <w:rPr>
          <w:lang w:val="mk-MK"/>
        </w:rPr>
        <w:pict w14:anchorId="72DEA65A">
          <v:rect id="_x0000_i1027" style="width:0;height:1.5pt" o:hralign="center" o:hrstd="t" o:hr="t" fillcolor="#a0a0a0" stroked="f"/>
        </w:pict>
      </w:r>
    </w:p>
    <w:p w14:paraId="5C843AF8" w14:textId="77777777" w:rsidR="00036C4A" w:rsidRPr="00036C4A" w:rsidRDefault="00036C4A" w:rsidP="00036C4A">
      <w:pPr>
        <w:widowControl/>
        <w:spacing w:after="240" w:line="276" w:lineRule="auto"/>
        <w:ind w:left="360"/>
        <w:contextualSpacing/>
        <w:rPr>
          <w:b/>
          <w:bCs/>
          <w:lang w:val="mk-MK"/>
        </w:rPr>
      </w:pPr>
      <w:r w:rsidRPr="00036C4A">
        <w:rPr>
          <w:b/>
          <w:bCs/>
          <w:lang w:val="mk-MK"/>
        </w:rPr>
        <w:t>ДЕЛ 3: ЕВАЛУАЦИЈА НА КОМЕРЦИЈАЛНИТЕ И ТЕХНИЧКИТЕ УСЛОВИ ОД ПОНУДАТА</w:t>
      </w:r>
    </w:p>
    <w:p w14:paraId="57D721FF" w14:textId="77777777" w:rsidR="00036C4A" w:rsidRPr="00036C4A" w:rsidRDefault="00036C4A" w:rsidP="00036C4A">
      <w:pPr>
        <w:widowControl/>
        <w:spacing w:after="240" w:line="276" w:lineRule="auto"/>
        <w:ind w:left="720"/>
        <w:contextualSpacing/>
        <w:rPr>
          <w:lang w:val="mk-MK"/>
        </w:rPr>
      </w:pPr>
      <w:r w:rsidRPr="00036C4A">
        <w:rPr>
          <w:b/>
          <w:bCs/>
          <w:lang w:val="mk-MK"/>
        </w:rPr>
        <w:t>3.1. Како го оценувате предложениот модел за поделба на комерцијалниот ризик во понудата?</w:t>
      </w:r>
    </w:p>
    <w:p w14:paraId="73400EAC" w14:textId="77777777" w:rsidR="00036C4A" w:rsidRPr="00036C4A" w:rsidRDefault="00036C4A" w:rsidP="00036C4A">
      <w:pPr>
        <w:widowControl/>
        <w:numPr>
          <w:ilvl w:val="1"/>
          <w:numId w:val="5"/>
        </w:numPr>
        <w:spacing w:after="240" w:line="276" w:lineRule="auto"/>
        <w:contextualSpacing/>
        <w:jc w:val="both"/>
        <w:rPr>
          <w:lang w:val="mk-MK"/>
        </w:rPr>
      </w:pPr>
      <w:r w:rsidRPr="00036C4A">
        <w:rPr>
          <w:lang w:val="mk-MK"/>
        </w:rPr>
        <w:t>Соодветен и балансиран.</w:t>
      </w:r>
    </w:p>
    <w:p w14:paraId="7B7FD0EB" w14:textId="77777777" w:rsidR="00036C4A" w:rsidRPr="00036C4A" w:rsidRDefault="00036C4A" w:rsidP="00036C4A">
      <w:pPr>
        <w:widowControl/>
        <w:numPr>
          <w:ilvl w:val="1"/>
          <w:numId w:val="5"/>
        </w:numPr>
        <w:spacing w:after="240" w:line="276" w:lineRule="auto"/>
        <w:contextualSpacing/>
        <w:jc w:val="both"/>
        <w:rPr>
          <w:lang w:val="mk-MK"/>
        </w:rPr>
      </w:pPr>
      <w:r w:rsidRPr="00036C4A">
        <w:rPr>
          <w:lang w:val="mk-MK"/>
        </w:rPr>
        <w:t>Премногу рестриктивен (Бара превисоки однапред дефинирани количини/volume commitments).</w:t>
      </w:r>
    </w:p>
    <w:p w14:paraId="717ED210" w14:textId="77777777" w:rsidR="00036C4A" w:rsidRPr="00036C4A" w:rsidRDefault="00036C4A" w:rsidP="00036C4A">
      <w:pPr>
        <w:widowControl/>
        <w:numPr>
          <w:ilvl w:val="1"/>
          <w:numId w:val="5"/>
        </w:numPr>
        <w:spacing w:after="240" w:line="276" w:lineRule="auto"/>
        <w:contextualSpacing/>
        <w:jc w:val="both"/>
        <w:rPr>
          <w:lang w:val="mk-MK"/>
        </w:rPr>
      </w:pPr>
      <w:r w:rsidRPr="00036C4A">
        <w:rPr>
          <w:lang w:val="mk-MK"/>
        </w:rPr>
        <w:t>Нејасен (Не се прецизирани обврските при слаб одзив на корисници/demand risk).</w:t>
      </w:r>
    </w:p>
    <w:p w14:paraId="294D920C" w14:textId="77777777" w:rsidR="00036C4A" w:rsidRPr="00036C4A" w:rsidRDefault="00036C4A" w:rsidP="00036C4A">
      <w:pPr>
        <w:widowControl/>
        <w:spacing w:after="240" w:line="276" w:lineRule="auto"/>
        <w:ind w:left="720"/>
        <w:contextualSpacing/>
        <w:rPr>
          <w:lang w:val="mk-MK"/>
        </w:rPr>
      </w:pPr>
      <w:r w:rsidRPr="00036C4A">
        <w:rPr>
          <w:b/>
          <w:bCs/>
          <w:lang w:val="mk-MK"/>
        </w:rPr>
        <w:t>3.2. Дали понудената структура на цените за „подоцнежен влез“ (late entrance) содржи оправдана премија за ризик (risk premium)?</w:t>
      </w:r>
    </w:p>
    <w:p w14:paraId="1FE88EEF" w14:textId="77777777" w:rsidR="00036C4A" w:rsidRPr="00036C4A" w:rsidRDefault="00036C4A" w:rsidP="00036C4A">
      <w:pPr>
        <w:widowControl/>
        <w:numPr>
          <w:ilvl w:val="1"/>
          <w:numId w:val="5"/>
        </w:numPr>
        <w:spacing w:after="240" w:line="276" w:lineRule="auto"/>
        <w:contextualSpacing/>
        <w:jc w:val="both"/>
        <w:rPr>
          <w:lang w:val="mk-MK"/>
        </w:rPr>
      </w:pPr>
      <w:r w:rsidRPr="00036C4A">
        <w:rPr>
          <w:lang w:val="mk-MK"/>
        </w:rPr>
        <w:t>Да, цените се реални и економски одржливи.</w:t>
      </w:r>
    </w:p>
    <w:p w14:paraId="37C01F9F" w14:textId="77777777" w:rsidR="00036C4A" w:rsidRPr="00036C4A" w:rsidRDefault="00036C4A" w:rsidP="00036C4A">
      <w:pPr>
        <w:widowControl/>
        <w:numPr>
          <w:ilvl w:val="1"/>
          <w:numId w:val="5"/>
        </w:numPr>
        <w:spacing w:after="240" w:line="276" w:lineRule="auto"/>
        <w:contextualSpacing/>
        <w:jc w:val="both"/>
        <w:rPr>
          <w:lang w:val="mk-MK"/>
        </w:rPr>
      </w:pPr>
      <w:r w:rsidRPr="00036C4A">
        <w:rPr>
          <w:lang w:val="mk-MK"/>
        </w:rPr>
        <w:t>Не, премијата е превисока и дејствува како казна/пречка за влез.</w:t>
      </w:r>
    </w:p>
    <w:p w14:paraId="6089E476" w14:textId="77777777" w:rsidR="00036C4A" w:rsidRPr="00036C4A" w:rsidRDefault="00036C4A" w:rsidP="00036C4A">
      <w:pPr>
        <w:widowControl/>
        <w:spacing w:after="240" w:line="276" w:lineRule="auto"/>
        <w:ind w:left="720"/>
        <w:contextualSpacing/>
        <w:rPr>
          <w:lang w:val="mk-MK"/>
        </w:rPr>
      </w:pPr>
      <w:r w:rsidRPr="00036C4A">
        <w:rPr>
          <w:b/>
          <w:bCs/>
          <w:lang w:val="mk-MK"/>
        </w:rPr>
        <w:t>3.3. Дали понудените технички модели на пристап (Layer 1 - темно влакно или Layer 2 - биtстрим) се соодветни за вашите технички капацитети?</w:t>
      </w:r>
    </w:p>
    <w:p w14:paraId="250E6A92" w14:textId="77777777" w:rsidR="00036C4A" w:rsidRPr="00036C4A" w:rsidRDefault="00036C4A" w:rsidP="00036C4A">
      <w:pPr>
        <w:widowControl/>
        <w:numPr>
          <w:ilvl w:val="1"/>
          <w:numId w:val="5"/>
        </w:numPr>
        <w:spacing w:after="240" w:line="276" w:lineRule="auto"/>
        <w:contextualSpacing/>
        <w:jc w:val="both"/>
        <w:rPr>
          <w:lang w:val="mk-MK"/>
        </w:rPr>
      </w:pPr>
      <w:r w:rsidRPr="00036C4A">
        <w:rPr>
          <w:lang w:val="mk-MK"/>
        </w:rPr>
        <w:t>Објаснете накратко: ___________________________________________________________</w:t>
      </w:r>
    </w:p>
    <w:p w14:paraId="351B2580" w14:textId="77777777" w:rsidR="00036C4A" w:rsidRPr="00036C4A" w:rsidRDefault="00000000" w:rsidP="00036C4A">
      <w:pPr>
        <w:widowControl/>
        <w:spacing w:after="240" w:line="276" w:lineRule="auto"/>
        <w:ind w:left="360"/>
        <w:contextualSpacing/>
        <w:rPr>
          <w:lang w:val="mk-MK"/>
        </w:rPr>
      </w:pPr>
      <w:r>
        <w:rPr>
          <w:lang w:val="mk-MK"/>
        </w:rPr>
        <w:pict w14:anchorId="62A0CEF1">
          <v:rect id="_x0000_i1028" style="width:0;height:1.5pt" o:hralign="center" o:hrstd="t" o:hr="t" fillcolor="#a0a0a0" stroked="f"/>
        </w:pict>
      </w:r>
    </w:p>
    <w:p w14:paraId="6D7A7DC2" w14:textId="77777777" w:rsidR="00036C4A" w:rsidRPr="00036C4A" w:rsidRDefault="00036C4A" w:rsidP="00036C4A">
      <w:pPr>
        <w:widowControl/>
        <w:spacing w:after="240" w:line="276" w:lineRule="auto"/>
        <w:ind w:left="360"/>
        <w:contextualSpacing/>
        <w:rPr>
          <w:b/>
          <w:bCs/>
          <w:lang w:val="mk-MK"/>
        </w:rPr>
      </w:pPr>
      <w:r w:rsidRPr="00036C4A">
        <w:rPr>
          <w:b/>
          <w:bCs/>
          <w:lang w:val="mk-MK"/>
        </w:rPr>
        <w:t>ДЕЛ 4: ПРАВНА ТРАНСПАРЕНТНОСТ И НЕДИСКРИМИНАЦИЈА</w:t>
      </w:r>
    </w:p>
    <w:p w14:paraId="0F3768A7" w14:textId="77777777" w:rsidR="00036C4A" w:rsidRPr="00036C4A" w:rsidRDefault="00036C4A" w:rsidP="00036C4A">
      <w:pPr>
        <w:widowControl/>
        <w:spacing w:after="240" w:line="276" w:lineRule="auto"/>
        <w:ind w:left="720"/>
        <w:contextualSpacing/>
        <w:rPr>
          <w:lang w:val="mk-MK"/>
        </w:rPr>
      </w:pPr>
      <w:r w:rsidRPr="00036C4A">
        <w:rPr>
          <w:b/>
          <w:bCs/>
          <w:lang w:val="mk-MK"/>
        </w:rPr>
        <w:t>4.1. Дали сметате дека рокот од 6 месеци од објавувањето до почетокот на градбата е доволен за вашата компанија да донесе инвестициска одлука?</w:t>
      </w:r>
    </w:p>
    <w:p w14:paraId="5BB674CE" w14:textId="77777777" w:rsidR="00036C4A" w:rsidRPr="00036C4A" w:rsidRDefault="00036C4A" w:rsidP="00036C4A">
      <w:pPr>
        <w:widowControl/>
        <w:numPr>
          <w:ilvl w:val="1"/>
          <w:numId w:val="6"/>
        </w:numPr>
        <w:spacing w:after="240" w:line="276" w:lineRule="auto"/>
        <w:contextualSpacing/>
        <w:jc w:val="both"/>
        <w:rPr>
          <w:lang w:val="mk-MK"/>
        </w:rPr>
      </w:pPr>
      <w:r w:rsidRPr="00036C4A">
        <w:rPr>
          <w:lang w:val="mk-MK"/>
        </w:rPr>
        <w:lastRenderedPageBreak/>
        <w:t>Да.</w:t>
      </w:r>
    </w:p>
    <w:p w14:paraId="01ABEE23" w14:textId="77777777" w:rsidR="00036C4A" w:rsidRPr="00036C4A" w:rsidRDefault="00036C4A" w:rsidP="00036C4A">
      <w:pPr>
        <w:widowControl/>
        <w:numPr>
          <w:ilvl w:val="1"/>
          <w:numId w:val="6"/>
        </w:numPr>
        <w:spacing w:after="240" w:line="276" w:lineRule="auto"/>
        <w:contextualSpacing/>
        <w:jc w:val="both"/>
        <w:rPr>
          <w:lang w:val="mk-MK"/>
        </w:rPr>
      </w:pPr>
      <w:r w:rsidRPr="00036C4A">
        <w:rPr>
          <w:lang w:val="mk-MK"/>
        </w:rPr>
        <w:t>Не, потребен е подолг рок (наведете колку): ______________</w:t>
      </w:r>
    </w:p>
    <w:p w14:paraId="3BDB6C63" w14:textId="77777777" w:rsidR="00036C4A" w:rsidRPr="00036C4A" w:rsidRDefault="00036C4A" w:rsidP="00036C4A">
      <w:pPr>
        <w:widowControl/>
        <w:spacing w:after="240" w:line="276" w:lineRule="auto"/>
        <w:ind w:left="720"/>
        <w:contextualSpacing/>
        <w:rPr>
          <w:lang w:val="mk-MK"/>
        </w:rPr>
      </w:pPr>
      <w:r w:rsidRPr="00036C4A">
        <w:rPr>
          <w:b/>
          <w:bCs/>
          <w:lang w:val="mk-MK"/>
        </w:rPr>
        <w:t>4.2. Дали имате индиции или забелешки дека понудата го фаворизира малопродажниот сектор на самиот SMP оператор (проблеми со недискриминација)?</w:t>
      </w:r>
    </w:p>
    <w:p w14:paraId="6BD9EA3B" w14:textId="77777777" w:rsidR="00036C4A" w:rsidRPr="00036C4A" w:rsidRDefault="00036C4A" w:rsidP="00036C4A">
      <w:pPr>
        <w:widowControl/>
        <w:numPr>
          <w:ilvl w:val="1"/>
          <w:numId w:val="6"/>
        </w:numPr>
        <w:spacing w:after="240" w:line="276" w:lineRule="auto"/>
        <w:contextualSpacing/>
        <w:jc w:val="both"/>
        <w:rPr>
          <w:lang w:val="mk-MK"/>
        </w:rPr>
      </w:pPr>
      <w:r w:rsidRPr="00036C4A">
        <w:rPr>
          <w:lang w:val="mk-MK"/>
        </w:rPr>
        <w:t>Не.</w:t>
      </w:r>
    </w:p>
    <w:p w14:paraId="21FBC93B" w14:textId="77777777" w:rsidR="00036C4A" w:rsidRPr="00036C4A" w:rsidRDefault="00036C4A" w:rsidP="00036C4A">
      <w:pPr>
        <w:widowControl/>
        <w:numPr>
          <w:ilvl w:val="1"/>
          <w:numId w:val="6"/>
        </w:numPr>
        <w:spacing w:after="240" w:line="276" w:lineRule="auto"/>
        <w:contextualSpacing/>
        <w:jc w:val="both"/>
        <w:rPr>
          <w:lang w:val="mk-MK"/>
        </w:rPr>
      </w:pPr>
      <w:r w:rsidRPr="00036C4A">
        <w:rPr>
          <w:lang w:val="mk-MK"/>
        </w:rPr>
        <w:t>Да (Ве молиме детално образложете ги техничките или комерцијалните пречки):</w:t>
      </w:r>
    </w:p>
    <w:p w14:paraId="53639035" w14:textId="77777777" w:rsidR="00036C4A" w:rsidRPr="00036C4A" w:rsidRDefault="00000000" w:rsidP="00036C4A">
      <w:pPr>
        <w:widowControl/>
        <w:spacing w:after="240" w:line="276" w:lineRule="auto"/>
        <w:contextualSpacing/>
      </w:pPr>
      <w:r>
        <w:rPr>
          <w:lang w:val="mk-MK"/>
        </w:rPr>
        <w:pict w14:anchorId="4E2FE451">
          <v:rect id="_x0000_i1029" style="width:0;height:1.5pt" o:hralign="center" o:hrstd="t" o:hr="t" fillcolor="#a0a0a0" stroked="f"/>
        </w:pict>
      </w:r>
    </w:p>
    <w:p w14:paraId="2DA02ECD" w14:textId="77777777" w:rsidR="00036C4A" w:rsidRPr="00036C4A" w:rsidRDefault="00036C4A" w:rsidP="00036C4A">
      <w:pPr>
        <w:widowControl/>
        <w:tabs>
          <w:tab w:val="num" w:pos="360"/>
        </w:tabs>
        <w:spacing w:after="240" w:line="276" w:lineRule="auto"/>
        <w:ind w:left="360" w:hanging="360"/>
        <w:contextualSpacing/>
        <w:rPr>
          <w:b/>
          <w:bCs/>
          <w:lang w:val="mk-MK"/>
        </w:rPr>
      </w:pPr>
      <w:r w:rsidRPr="00036C4A">
        <w:rPr>
          <w:b/>
          <w:bCs/>
          <w:lang w:val="mk-MK"/>
        </w:rPr>
        <w:t>ДЕЛ 5: ЗАВРШЕН СТАТУС НА ИНТЕРЕС</w:t>
      </w:r>
    </w:p>
    <w:p w14:paraId="75303760" w14:textId="77777777" w:rsidR="00036C4A" w:rsidRPr="00036C4A" w:rsidRDefault="00036C4A" w:rsidP="00036C4A">
      <w:pPr>
        <w:widowControl/>
        <w:numPr>
          <w:ilvl w:val="0"/>
          <w:numId w:val="7"/>
        </w:numPr>
        <w:spacing w:after="240" w:line="276" w:lineRule="auto"/>
        <w:contextualSpacing/>
        <w:jc w:val="both"/>
        <w:rPr>
          <w:lang w:val="mk-MK"/>
        </w:rPr>
      </w:pPr>
      <w:r w:rsidRPr="00036C4A">
        <w:rPr>
          <w:b/>
          <w:bCs/>
          <w:lang w:val="mk-MK"/>
        </w:rPr>
        <w:t>5.1. Под кои услови вашата компанија формално би потпишала Договор за коинвестирање базиран на оваа понуда?</w:t>
      </w:r>
    </w:p>
    <w:p w14:paraId="55C953F6" w14:textId="77777777" w:rsidR="00036C4A" w:rsidRPr="00036C4A" w:rsidRDefault="00036C4A" w:rsidP="00036C4A">
      <w:pPr>
        <w:widowControl/>
        <w:numPr>
          <w:ilvl w:val="1"/>
          <w:numId w:val="7"/>
        </w:numPr>
        <w:spacing w:after="240" w:line="276" w:lineRule="auto"/>
        <w:contextualSpacing/>
        <w:jc w:val="both"/>
        <w:rPr>
          <w:lang w:val="mk-MK"/>
        </w:rPr>
      </w:pPr>
      <w:r w:rsidRPr="00036C4A">
        <w:rPr>
          <w:lang w:val="mk-MK"/>
        </w:rPr>
        <w:t>Под моментално понудените услови.</w:t>
      </w:r>
    </w:p>
    <w:p w14:paraId="27A6E866" w14:textId="77777777" w:rsidR="00036C4A" w:rsidRPr="00036C4A" w:rsidRDefault="00036C4A" w:rsidP="00036C4A">
      <w:pPr>
        <w:widowControl/>
        <w:numPr>
          <w:ilvl w:val="1"/>
          <w:numId w:val="7"/>
        </w:numPr>
        <w:spacing w:after="240" w:line="276" w:lineRule="auto"/>
        <w:contextualSpacing/>
        <w:jc w:val="both"/>
        <w:rPr>
          <w:lang w:val="mk-MK"/>
        </w:rPr>
      </w:pPr>
      <w:r w:rsidRPr="00036C4A">
        <w:rPr>
          <w:lang w:val="mk-MK"/>
        </w:rPr>
        <w:t>Само доколку СМП операторот ги изврши следните корекции (наведете ги клучните измени): _____________________________________________________________________</w:t>
      </w:r>
    </w:p>
    <w:p w14:paraId="492E5756" w14:textId="77777777" w:rsidR="00036C4A" w:rsidRPr="00036C4A" w:rsidRDefault="00036C4A" w:rsidP="00036C4A">
      <w:pPr>
        <w:widowControl/>
        <w:numPr>
          <w:ilvl w:val="1"/>
          <w:numId w:val="7"/>
        </w:numPr>
        <w:spacing w:after="240" w:line="276" w:lineRule="auto"/>
        <w:contextualSpacing/>
        <w:jc w:val="both"/>
        <w:rPr>
          <w:lang w:val="mk-MK"/>
        </w:rPr>
      </w:pPr>
      <w:r w:rsidRPr="00036C4A">
        <w:rPr>
          <w:lang w:val="mk-MK"/>
        </w:rPr>
        <w:t>Немаме интерес за потпишување под какви било услови.</w:t>
      </w:r>
    </w:p>
    <w:p w14:paraId="11D9669F" w14:textId="77777777" w:rsidR="00036C4A" w:rsidRPr="00036C4A" w:rsidRDefault="00036C4A" w:rsidP="00036C4A">
      <w:pPr>
        <w:widowControl/>
        <w:spacing w:after="240" w:line="276" w:lineRule="auto"/>
        <w:contextualSpacing/>
        <w:rPr>
          <w:lang w:val="mk-MK"/>
        </w:rPr>
      </w:pPr>
    </w:p>
    <w:p w14:paraId="5C429636" w14:textId="77777777" w:rsidR="00036C4A" w:rsidRPr="00036C4A" w:rsidRDefault="00036C4A" w:rsidP="00036C4A">
      <w:pPr>
        <w:widowControl/>
        <w:spacing w:line="249" w:lineRule="auto"/>
        <w:ind w:firstLine="274"/>
        <w:jc w:val="both"/>
        <w:rPr>
          <w:rFonts w:ascii="Times New Roman" w:hAnsi="Times New Roman"/>
          <w:color w:val="000000"/>
          <w:sz w:val="24"/>
          <w:lang w:val="mk-MK"/>
        </w:rPr>
      </w:pPr>
      <w:r w:rsidRPr="00036C4A">
        <w:rPr>
          <w:rFonts w:ascii="Times New Roman" w:hAnsi="Times New Roman"/>
          <w:color w:val="000000"/>
          <w:sz w:val="24"/>
          <w:lang w:val="mk-MK"/>
        </w:rPr>
        <w:t>Изготвиле Членови на Работна група:</w:t>
      </w:r>
    </w:p>
    <w:p w14:paraId="01897528"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Доц Д-р Борис Арсов – координатор</w:t>
      </w:r>
      <w:r w:rsidRPr="00036C4A">
        <w:rPr>
          <w:rFonts w:ascii="Times New Roman" w:hAnsi="Times New Roman"/>
          <w:color w:val="000000"/>
          <w:sz w:val="24"/>
          <w:lang w:val="mk-MK"/>
        </w:rPr>
        <w:tab/>
        <w:t>______________</w:t>
      </w:r>
    </w:p>
    <w:p w14:paraId="1160235A"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Д-р Славица Настеска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3038E06E"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Васка Петровиќ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1106ABCD"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Синиша Апостолоски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47F98C69"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Васил Ѓатовски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4B8C6B6D"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Јане Јакимовски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65021D7F"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Игор Бојаџиев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1D32765E" w14:textId="77777777" w:rsidR="00036C4A" w:rsidRPr="00036C4A" w:rsidRDefault="00036C4A" w:rsidP="00036C4A">
      <w:pPr>
        <w:widowControl/>
        <w:ind w:firstLine="274"/>
        <w:jc w:val="both"/>
        <w:rPr>
          <w:rFonts w:ascii="Times New Roman" w:hAnsi="Times New Roman"/>
          <w:color w:val="000000"/>
          <w:sz w:val="24"/>
          <w:lang w:val="mk-MK"/>
        </w:rPr>
      </w:pPr>
      <w:r w:rsidRPr="00036C4A">
        <w:rPr>
          <w:rFonts w:ascii="Times New Roman" w:hAnsi="Times New Roman"/>
          <w:color w:val="000000"/>
          <w:sz w:val="24"/>
          <w:lang w:val="mk-MK"/>
        </w:rPr>
        <w:t>Кристина Божиновска – член</w:t>
      </w:r>
      <w:r w:rsidRPr="00036C4A">
        <w:rPr>
          <w:rFonts w:ascii="Times New Roman" w:hAnsi="Times New Roman"/>
          <w:color w:val="000000"/>
          <w:sz w:val="24"/>
          <w:lang w:val="mk-MK"/>
        </w:rPr>
        <w:tab/>
      </w:r>
      <w:r w:rsidRPr="00036C4A">
        <w:rPr>
          <w:rFonts w:ascii="Times New Roman" w:hAnsi="Times New Roman"/>
          <w:color w:val="000000"/>
          <w:sz w:val="24"/>
          <w:lang w:val="mk-MK"/>
        </w:rPr>
        <w:tab/>
        <w:t>______________</w:t>
      </w:r>
    </w:p>
    <w:p w14:paraId="33F3B6D6" w14:textId="77777777" w:rsidR="00036C4A" w:rsidRPr="00036C4A" w:rsidRDefault="00036C4A" w:rsidP="00036C4A">
      <w:pPr>
        <w:widowControl/>
        <w:ind w:firstLine="274"/>
        <w:jc w:val="both"/>
        <w:rPr>
          <w:rFonts w:ascii="Times New Roman" w:hAnsi="Times New Roman"/>
          <w:color w:val="000000"/>
          <w:sz w:val="24"/>
          <w:lang w:val="mk-MK"/>
        </w:rPr>
      </w:pPr>
    </w:p>
    <w:p w14:paraId="27B9FC8C" w14:textId="77777777" w:rsidR="00036C4A" w:rsidRPr="00036C4A" w:rsidRDefault="00036C4A" w:rsidP="00036C4A">
      <w:pPr>
        <w:widowControl/>
        <w:spacing w:after="43" w:line="249" w:lineRule="auto"/>
        <w:ind w:left="-15" w:firstLine="274"/>
        <w:jc w:val="both"/>
        <w:rPr>
          <w:rFonts w:ascii="Times New Roman" w:hAnsi="Times New Roman"/>
          <w:color w:val="000000"/>
          <w:sz w:val="24"/>
          <w:lang w:val="mk-MK"/>
        </w:rPr>
      </w:pPr>
    </w:p>
    <w:p w14:paraId="251A414E" w14:textId="77777777" w:rsidR="00036C4A" w:rsidRPr="00036C4A" w:rsidRDefault="00036C4A" w:rsidP="00036C4A">
      <w:pPr>
        <w:widowControl/>
        <w:spacing w:after="43" w:line="249" w:lineRule="auto"/>
        <w:ind w:left="-15" w:firstLine="274"/>
        <w:jc w:val="both"/>
        <w:rPr>
          <w:rFonts w:ascii="Times New Roman" w:hAnsi="Times New Roman"/>
          <w:color w:val="000000"/>
          <w:sz w:val="24"/>
          <w:lang w:val="mk-MK"/>
        </w:rPr>
      </w:pPr>
    </w:p>
    <w:tbl>
      <w:tblPr>
        <w:tblStyle w:val="TableGrid0"/>
        <w:tblW w:w="10348" w:type="dxa"/>
        <w:tblInd w:w="0" w:type="dxa"/>
        <w:tblLook w:val="04A0" w:firstRow="1" w:lastRow="0" w:firstColumn="1" w:lastColumn="0" w:noHBand="0" w:noVBand="1"/>
      </w:tblPr>
      <w:tblGrid>
        <w:gridCol w:w="5756"/>
        <w:gridCol w:w="4592"/>
      </w:tblGrid>
      <w:tr w:rsidR="00036C4A" w:rsidRPr="00036C4A" w14:paraId="5CDEB249" w14:textId="77777777" w:rsidTr="007F3C94">
        <w:trPr>
          <w:trHeight w:val="247"/>
        </w:trPr>
        <w:tc>
          <w:tcPr>
            <w:tcW w:w="5756" w:type="dxa"/>
            <w:tcBorders>
              <w:top w:val="nil"/>
              <w:left w:val="nil"/>
              <w:bottom w:val="nil"/>
              <w:right w:val="nil"/>
            </w:tcBorders>
          </w:tcPr>
          <w:p w14:paraId="7B481AE2" w14:textId="77777777" w:rsidR="00036C4A" w:rsidRPr="00036C4A" w:rsidRDefault="00036C4A" w:rsidP="00036C4A">
            <w:pPr>
              <w:widowControl/>
              <w:spacing w:line="259" w:lineRule="auto"/>
              <w:ind w:left="150"/>
              <w:rPr>
                <w:rFonts w:ascii="Times New Roman" w:hAnsi="Times New Roman"/>
                <w:color w:val="000000"/>
                <w:sz w:val="24"/>
              </w:rPr>
            </w:pPr>
            <w:proofErr w:type="spellStart"/>
            <w:r w:rsidRPr="00036C4A">
              <w:rPr>
                <w:rFonts w:ascii="Times New Roman" w:hAnsi="Times New Roman"/>
                <w:color w:val="000000"/>
                <w:sz w:val="24"/>
              </w:rPr>
              <w:t>Бр</w:t>
            </w:r>
            <w:proofErr w:type="spellEnd"/>
            <w:r w:rsidRPr="00036C4A">
              <w:rPr>
                <w:rFonts w:ascii="Times New Roman" w:hAnsi="Times New Roman"/>
                <w:color w:val="000000"/>
                <w:sz w:val="24"/>
              </w:rPr>
              <w:t xml:space="preserve">. </w:t>
            </w:r>
          </w:p>
        </w:tc>
        <w:tc>
          <w:tcPr>
            <w:tcW w:w="4592" w:type="dxa"/>
            <w:tcBorders>
              <w:top w:val="nil"/>
              <w:left w:val="nil"/>
              <w:bottom w:val="nil"/>
              <w:right w:val="nil"/>
            </w:tcBorders>
          </w:tcPr>
          <w:p w14:paraId="183C503B" w14:textId="77777777" w:rsidR="00036C4A" w:rsidRPr="00036C4A" w:rsidRDefault="00036C4A" w:rsidP="00036C4A">
            <w:pPr>
              <w:widowControl/>
              <w:spacing w:line="259" w:lineRule="auto"/>
              <w:ind w:left="94"/>
              <w:jc w:val="center"/>
              <w:rPr>
                <w:rFonts w:ascii="Times New Roman" w:hAnsi="Times New Roman"/>
                <w:color w:val="000000"/>
                <w:sz w:val="24"/>
              </w:rPr>
            </w:pPr>
            <w:proofErr w:type="spellStart"/>
            <w:r w:rsidRPr="00036C4A">
              <w:rPr>
                <w:rFonts w:ascii="Times New Roman" w:hAnsi="Times New Roman"/>
                <w:color w:val="000000"/>
                <w:sz w:val="24"/>
              </w:rPr>
              <w:t>Директор</w:t>
            </w:r>
            <w:proofErr w:type="spellEnd"/>
          </w:p>
        </w:tc>
      </w:tr>
      <w:tr w:rsidR="00036C4A" w:rsidRPr="00036C4A" w14:paraId="2E99096A" w14:textId="77777777" w:rsidTr="007F3C94">
        <w:trPr>
          <w:trHeight w:val="276"/>
        </w:trPr>
        <w:tc>
          <w:tcPr>
            <w:tcW w:w="5756" w:type="dxa"/>
            <w:tcBorders>
              <w:top w:val="nil"/>
              <w:left w:val="nil"/>
              <w:bottom w:val="nil"/>
              <w:right w:val="nil"/>
            </w:tcBorders>
          </w:tcPr>
          <w:p w14:paraId="666A85F7" w14:textId="77777777" w:rsidR="00036C4A" w:rsidRPr="00036C4A" w:rsidRDefault="00036C4A" w:rsidP="00036C4A">
            <w:pPr>
              <w:widowControl/>
              <w:spacing w:line="259" w:lineRule="auto"/>
              <w:rPr>
                <w:rFonts w:ascii="Times New Roman" w:hAnsi="Times New Roman"/>
                <w:color w:val="000000"/>
                <w:sz w:val="24"/>
              </w:rPr>
            </w:pPr>
            <w:r w:rsidRPr="00036C4A">
              <w:rPr>
                <w:rFonts w:ascii="Times New Roman" w:hAnsi="Times New Roman"/>
                <w:color w:val="000000"/>
                <w:sz w:val="24"/>
              </w:rPr>
              <w:t xml:space="preserve">__.__. 2026 </w:t>
            </w:r>
            <w:proofErr w:type="spellStart"/>
            <w:r w:rsidRPr="00036C4A">
              <w:rPr>
                <w:rFonts w:ascii="Times New Roman" w:hAnsi="Times New Roman"/>
                <w:color w:val="000000"/>
                <w:sz w:val="24"/>
              </w:rPr>
              <w:t>година</w:t>
            </w:r>
            <w:proofErr w:type="spellEnd"/>
          </w:p>
        </w:tc>
        <w:tc>
          <w:tcPr>
            <w:tcW w:w="4592" w:type="dxa"/>
            <w:tcBorders>
              <w:top w:val="nil"/>
              <w:left w:val="nil"/>
              <w:bottom w:val="nil"/>
              <w:right w:val="nil"/>
            </w:tcBorders>
          </w:tcPr>
          <w:p w14:paraId="1FA240B4" w14:textId="77777777" w:rsidR="00036C4A" w:rsidRPr="00036C4A" w:rsidRDefault="00036C4A" w:rsidP="00036C4A">
            <w:pPr>
              <w:widowControl/>
              <w:spacing w:line="259" w:lineRule="auto"/>
              <w:ind w:left="94"/>
              <w:jc w:val="both"/>
              <w:rPr>
                <w:rFonts w:ascii="Times New Roman" w:hAnsi="Times New Roman"/>
                <w:color w:val="000000"/>
                <w:sz w:val="24"/>
              </w:rPr>
            </w:pPr>
            <w:proofErr w:type="spellStart"/>
            <w:r w:rsidRPr="00036C4A">
              <w:rPr>
                <w:rFonts w:ascii="Times New Roman" w:hAnsi="Times New Roman"/>
                <w:color w:val="000000"/>
                <w:sz w:val="24"/>
              </w:rPr>
              <w:t>Агенција</w:t>
            </w:r>
            <w:proofErr w:type="spellEnd"/>
            <w:r w:rsidRPr="00036C4A">
              <w:rPr>
                <w:rFonts w:ascii="Times New Roman" w:hAnsi="Times New Roman"/>
                <w:color w:val="000000"/>
                <w:sz w:val="24"/>
              </w:rPr>
              <w:t xml:space="preserve"> </w:t>
            </w:r>
            <w:proofErr w:type="spellStart"/>
            <w:r w:rsidRPr="00036C4A">
              <w:rPr>
                <w:rFonts w:ascii="Times New Roman" w:hAnsi="Times New Roman"/>
                <w:color w:val="000000"/>
                <w:sz w:val="24"/>
              </w:rPr>
              <w:t>за</w:t>
            </w:r>
            <w:proofErr w:type="spellEnd"/>
            <w:r w:rsidRPr="00036C4A">
              <w:rPr>
                <w:rFonts w:ascii="Times New Roman" w:hAnsi="Times New Roman"/>
                <w:color w:val="000000"/>
                <w:sz w:val="24"/>
              </w:rPr>
              <w:t xml:space="preserve"> </w:t>
            </w:r>
            <w:proofErr w:type="spellStart"/>
            <w:r w:rsidRPr="00036C4A">
              <w:rPr>
                <w:rFonts w:ascii="Times New Roman" w:hAnsi="Times New Roman"/>
                <w:color w:val="000000"/>
                <w:sz w:val="24"/>
              </w:rPr>
              <w:t>електронски</w:t>
            </w:r>
            <w:proofErr w:type="spellEnd"/>
            <w:r w:rsidRPr="00036C4A">
              <w:rPr>
                <w:rFonts w:ascii="Times New Roman" w:hAnsi="Times New Roman"/>
                <w:color w:val="000000"/>
                <w:sz w:val="24"/>
              </w:rPr>
              <w:t xml:space="preserve"> </w:t>
            </w:r>
            <w:proofErr w:type="spellStart"/>
            <w:r w:rsidRPr="00036C4A">
              <w:rPr>
                <w:rFonts w:ascii="Times New Roman" w:hAnsi="Times New Roman"/>
                <w:color w:val="000000"/>
                <w:sz w:val="24"/>
              </w:rPr>
              <w:t>комуникации</w:t>
            </w:r>
            <w:proofErr w:type="spellEnd"/>
            <w:r w:rsidRPr="00036C4A">
              <w:rPr>
                <w:rFonts w:ascii="Times New Roman" w:hAnsi="Times New Roman"/>
                <w:color w:val="000000"/>
                <w:sz w:val="24"/>
              </w:rPr>
              <w:t>,</w:t>
            </w:r>
          </w:p>
        </w:tc>
      </w:tr>
      <w:tr w:rsidR="00036C4A" w:rsidRPr="00036C4A" w14:paraId="43C4A931" w14:textId="77777777" w:rsidTr="007F3C94">
        <w:trPr>
          <w:trHeight w:val="247"/>
        </w:trPr>
        <w:tc>
          <w:tcPr>
            <w:tcW w:w="5756" w:type="dxa"/>
            <w:tcBorders>
              <w:top w:val="nil"/>
              <w:left w:val="nil"/>
              <w:bottom w:val="nil"/>
              <w:right w:val="nil"/>
            </w:tcBorders>
          </w:tcPr>
          <w:p w14:paraId="400B010C" w14:textId="77777777" w:rsidR="00036C4A" w:rsidRPr="00036C4A" w:rsidRDefault="00036C4A" w:rsidP="00036C4A">
            <w:pPr>
              <w:widowControl/>
              <w:spacing w:line="259" w:lineRule="auto"/>
              <w:ind w:left="567"/>
              <w:rPr>
                <w:rFonts w:ascii="Times New Roman" w:hAnsi="Times New Roman"/>
                <w:color w:val="000000"/>
                <w:sz w:val="24"/>
              </w:rPr>
            </w:pPr>
            <w:proofErr w:type="spellStart"/>
            <w:r w:rsidRPr="00036C4A">
              <w:rPr>
                <w:rFonts w:ascii="Times New Roman" w:hAnsi="Times New Roman"/>
                <w:color w:val="000000"/>
                <w:sz w:val="24"/>
              </w:rPr>
              <w:t>Скопје</w:t>
            </w:r>
            <w:proofErr w:type="spellEnd"/>
          </w:p>
        </w:tc>
        <w:tc>
          <w:tcPr>
            <w:tcW w:w="4592" w:type="dxa"/>
            <w:tcBorders>
              <w:top w:val="nil"/>
              <w:left w:val="nil"/>
              <w:bottom w:val="nil"/>
              <w:right w:val="nil"/>
            </w:tcBorders>
          </w:tcPr>
          <w:p w14:paraId="01340586" w14:textId="77777777" w:rsidR="00036C4A" w:rsidRPr="00036C4A" w:rsidRDefault="00036C4A" w:rsidP="00036C4A">
            <w:pPr>
              <w:widowControl/>
              <w:spacing w:line="259" w:lineRule="auto"/>
              <w:ind w:left="94"/>
              <w:jc w:val="center"/>
              <w:rPr>
                <w:rFonts w:ascii="Times New Roman" w:hAnsi="Times New Roman"/>
                <w:color w:val="000000"/>
                <w:sz w:val="24"/>
              </w:rPr>
            </w:pPr>
            <w:r w:rsidRPr="00036C4A">
              <w:rPr>
                <w:rFonts w:ascii="Times New Roman" w:hAnsi="Times New Roman"/>
                <w:color w:val="000000"/>
                <w:sz w:val="24"/>
              </w:rPr>
              <w:t>Nusret Haliti</w:t>
            </w:r>
          </w:p>
        </w:tc>
      </w:tr>
    </w:tbl>
    <w:p w14:paraId="6A9B8987" w14:textId="77777777" w:rsidR="00036C4A" w:rsidRPr="00036C4A" w:rsidRDefault="00036C4A" w:rsidP="00036C4A">
      <w:pPr>
        <w:widowControl/>
        <w:spacing w:after="240" w:line="276" w:lineRule="auto"/>
        <w:contextualSpacing/>
        <w:rPr>
          <w:lang w:val="mk-MK"/>
        </w:rPr>
      </w:pPr>
    </w:p>
    <w:p w14:paraId="6BF7E558" w14:textId="77777777" w:rsidR="00036C4A" w:rsidRPr="00036C4A" w:rsidRDefault="00036C4A" w:rsidP="00036C4A">
      <w:pPr>
        <w:widowControl/>
        <w:spacing w:after="240" w:line="276" w:lineRule="auto"/>
        <w:contextualSpacing/>
        <w:rPr>
          <w:lang w:val="mk-MK"/>
        </w:rPr>
      </w:pPr>
    </w:p>
    <w:p w14:paraId="202650FD" w14:textId="77777777" w:rsidR="00036C4A" w:rsidRPr="00036C4A" w:rsidRDefault="00036C4A" w:rsidP="00036C4A">
      <w:pPr>
        <w:widowControl/>
        <w:spacing w:line="259" w:lineRule="auto"/>
        <w:ind w:right="1054"/>
        <w:jc w:val="right"/>
        <w:rPr>
          <w:rFonts w:ascii="Times New Roman" w:hAnsi="Times New Roman"/>
          <w:color w:val="000000"/>
          <w:sz w:val="24"/>
          <w:lang w:val="mk-MK"/>
        </w:rPr>
      </w:pPr>
    </w:p>
    <w:p w14:paraId="41D8390E" w14:textId="77777777" w:rsidR="00391425" w:rsidRDefault="00391425" w:rsidP="00EC6707">
      <w:pPr>
        <w:rPr>
          <w:lang w:val="mk-MK"/>
        </w:rPr>
      </w:pPr>
    </w:p>
    <w:p w14:paraId="1F119C50" w14:textId="77777777" w:rsidR="00391425" w:rsidRPr="00391425" w:rsidRDefault="00391425" w:rsidP="00EC6707">
      <w:pPr>
        <w:rPr>
          <w:lang w:val="mk-MK"/>
        </w:rPr>
      </w:pPr>
    </w:p>
    <w:sectPr w:rsidR="00391425" w:rsidRPr="00391425" w:rsidSect="00B33F1F">
      <w:headerReference w:type="default" r:id="rId7"/>
      <w:footerReference w:type="default" r:id="rId8"/>
      <w:pgSz w:w="11907" w:h="16840" w:code="9"/>
      <w:pgMar w:top="851" w:right="851" w:bottom="851" w:left="851" w:header="567" w:footer="567" w:gutter="56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2FF4" w14:textId="77777777" w:rsidR="00C113A9" w:rsidRDefault="00C113A9">
      <w:r>
        <w:separator/>
      </w:r>
    </w:p>
  </w:endnote>
  <w:endnote w:type="continuationSeparator" w:id="0">
    <w:p w14:paraId="7EE36C41" w14:textId="77777777" w:rsidR="00C113A9" w:rsidRDefault="00C11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92F2F" w14:textId="77777777" w:rsidR="00D9297C" w:rsidRPr="00AE6C1C" w:rsidRDefault="00AE6C1C" w:rsidP="00AE6C1C">
    <w:pPr>
      <w:pStyle w:val="Footer"/>
      <w:pBdr>
        <w:top w:val="single" w:sz="4" w:space="1" w:color="auto"/>
      </w:pBdr>
      <w:tabs>
        <w:tab w:val="center" w:pos="4820"/>
        <w:tab w:val="right" w:pos="9639"/>
      </w:tabs>
      <w:rPr>
        <w:i/>
        <w:sz w:val="16"/>
        <w:szCs w:val="16"/>
        <w:lang w:val="ru-RU"/>
      </w:rPr>
    </w:pPr>
    <w:r w:rsidRPr="008751AE">
      <w:rPr>
        <w:i/>
        <w:sz w:val="16"/>
        <w:szCs w:val="16"/>
        <w:lang w:val="mk-MK"/>
      </w:rPr>
      <w:t xml:space="preserve">Верзија: </w:t>
    </w:r>
    <w:r w:rsidR="003D542E" w:rsidRPr="001E5EFE">
      <w:rPr>
        <w:b/>
        <w:i/>
        <w:sz w:val="16"/>
        <w:szCs w:val="16"/>
        <w:lang w:val="mk-MK"/>
      </w:rPr>
      <w:t>0</w:t>
    </w:r>
    <w:r w:rsidR="00C45BF4">
      <w:rPr>
        <w:b/>
        <w:i/>
        <w:sz w:val="16"/>
        <w:szCs w:val="16"/>
      </w:rPr>
      <w:t>2</w:t>
    </w:r>
    <w:r w:rsidRPr="008751AE">
      <w:rPr>
        <w:i/>
        <w:sz w:val="16"/>
        <w:szCs w:val="16"/>
        <w:lang w:val="ru-RU"/>
      </w:rPr>
      <w:tab/>
    </w:r>
    <w:r w:rsidRPr="008751AE">
      <w:rPr>
        <w:i/>
        <w:sz w:val="16"/>
        <w:szCs w:val="16"/>
        <w:lang w:val="ru-RU"/>
      </w:rPr>
      <w:tab/>
    </w:r>
    <w:r w:rsidRPr="008751AE">
      <w:rPr>
        <w:i/>
        <w:sz w:val="16"/>
        <w:szCs w:val="16"/>
        <w:lang w:val="mk-MK"/>
      </w:rPr>
      <w:t>Страна</w:t>
    </w:r>
    <w:r w:rsidRPr="008751AE">
      <w:rPr>
        <w:i/>
        <w:sz w:val="16"/>
        <w:szCs w:val="16"/>
        <w:lang w:val="ru-RU"/>
      </w:rPr>
      <w:t xml:space="preserve"> </w:t>
    </w:r>
    <w:r w:rsidRPr="008751AE">
      <w:rPr>
        <w:i/>
        <w:sz w:val="16"/>
        <w:szCs w:val="16"/>
      </w:rPr>
      <w:fldChar w:fldCharType="begin"/>
    </w:r>
    <w:r w:rsidRPr="008751AE">
      <w:rPr>
        <w:i/>
        <w:sz w:val="16"/>
        <w:szCs w:val="16"/>
        <w:lang w:val="ru-RU"/>
      </w:rPr>
      <w:instrText xml:space="preserve"> </w:instrText>
    </w:r>
    <w:r w:rsidRPr="008751AE">
      <w:rPr>
        <w:i/>
        <w:sz w:val="16"/>
        <w:szCs w:val="16"/>
      </w:rPr>
      <w:instrText>PAGE</w:instrText>
    </w:r>
    <w:r w:rsidRPr="008751AE">
      <w:rPr>
        <w:i/>
        <w:sz w:val="16"/>
        <w:szCs w:val="16"/>
        <w:lang w:val="ru-RU"/>
      </w:rPr>
      <w:instrText xml:space="preserve">  \* </w:instrText>
    </w:r>
    <w:r w:rsidRPr="008751AE">
      <w:rPr>
        <w:i/>
        <w:sz w:val="16"/>
        <w:szCs w:val="16"/>
      </w:rPr>
      <w:instrText>MERGEFORMAT</w:instrText>
    </w:r>
    <w:r w:rsidRPr="008751AE">
      <w:rPr>
        <w:i/>
        <w:sz w:val="16"/>
        <w:szCs w:val="16"/>
        <w:lang w:val="ru-RU"/>
      </w:rPr>
      <w:instrText xml:space="preserve"> </w:instrText>
    </w:r>
    <w:r w:rsidRPr="008751AE">
      <w:rPr>
        <w:i/>
        <w:sz w:val="16"/>
        <w:szCs w:val="16"/>
      </w:rPr>
      <w:fldChar w:fldCharType="separate"/>
    </w:r>
    <w:r w:rsidR="00C45BF4" w:rsidRPr="00C45BF4">
      <w:rPr>
        <w:i/>
        <w:noProof/>
        <w:sz w:val="16"/>
        <w:szCs w:val="16"/>
        <w:lang w:val="ru-RU"/>
      </w:rPr>
      <w:t>1</w:t>
    </w:r>
    <w:r w:rsidRPr="008751AE">
      <w:rPr>
        <w:i/>
        <w:sz w:val="16"/>
        <w:szCs w:val="16"/>
      </w:rPr>
      <w:fldChar w:fldCharType="end"/>
    </w:r>
    <w:r w:rsidRPr="008751AE">
      <w:rPr>
        <w:i/>
        <w:sz w:val="16"/>
        <w:szCs w:val="16"/>
        <w:lang w:val="ru-RU"/>
      </w:rPr>
      <w:t xml:space="preserve"> </w:t>
    </w:r>
    <w:r w:rsidRPr="008751AE">
      <w:rPr>
        <w:i/>
        <w:sz w:val="16"/>
        <w:szCs w:val="16"/>
        <w:lang w:val="mk-MK"/>
      </w:rPr>
      <w:t>од</w:t>
    </w:r>
    <w:r w:rsidRPr="008751AE">
      <w:rPr>
        <w:i/>
        <w:sz w:val="16"/>
        <w:szCs w:val="16"/>
        <w:lang w:val="ru-RU"/>
      </w:rPr>
      <w:t xml:space="preserve"> </w:t>
    </w:r>
    <w:r w:rsidRPr="008751AE">
      <w:rPr>
        <w:rStyle w:val="PageNumber"/>
        <w:i/>
        <w:sz w:val="16"/>
        <w:szCs w:val="16"/>
      </w:rPr>
      <w:fldChar w:fldCharType="begin"/>
    </w:r>
    <w:r w:rsidRPr="008751AE">
      <w:rPr>
        <w:rStyle w:val="PageNumber"/>
        <w:i/>
        <w:sz w:val="16"/>
        <w:szCs w:val="16"/>
        <w:lang w:val="ru-RU"/>
      </w:rPr>
      <w:instrText xml:space="preserve"> </w:instrText>
    </w:r>
    <w:r w:rsidRPr="008751AE">
      <w:rPr>
        <w:rStyle w:val="PageNumber"/>
        <w:i/>
        <w:sz w:val="16"/>
        <w:szCs w:val="16"/>
      </w:rPr>
      <w:instrText>NUMPAGES</w:instrText>
    </w:r>
    <w:r w:rsidRPr="008751AE">
      <w:rPr>
        <w:rStyle w:val="PageNumber"/>
        <w:i/>
        <w:sz w:val="16"/>
        <w:szCs w:val="16"/>
        <w:lang w:val="ru-RU"/>
      </w:rPr>
      <w:instrText xml:space="preserve"> </w:instrText>
    </w:r>
    <w:r w:rsidRPr="008751AE">
      <w:rPr>
        <w:rStyle w:val="PageNumber"/>
        <w:i/>
        <w:sz w:val="16"/>
        <w:szCs w:val="16"/>
      </w:rPr>
      <w:fldChar w:fldCharType="separate"/>
    </w:r>
    <w:r w:rsidR="00C45BF4">
      <w:rPr>
        <w:rStyle w:val="PageNumber"/>
        <w:i/>
        <w:noProof/>
        <w:sz w:val="16"/>
        <w:szCs w:val="16"/>
      </w:rPr>
      <w:t>1</w:t>
    </w:r>
    <w:r w:rsidRPr="008751AE">
      <w:rPr>
        <w:rStyle w:val="PageNumbe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45674" w14:textId="77777777" w:rsidR="00C113A9" w:rsidRDefault="00C113A9">
      <w:r>
        <w:separator/>
      </w:r>
    </w:p>
  </w:footnote>
  <w:footnote w:type="continuationSeparator" w:id="0">
    <w:p w14:paraId="479A7FF6" w14:textId="77777777" w:rsidR="00C113A9" w:rsidRDefault="00C11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4" w:type="dxa"/>
      <w:tblLook w:val="01E0" w:firstRow="1" w:lastRow="1" w:firstColumn="1" w:lastColumn="1" w:noHBand="0" w:noVBand="0"/>
    </w:tblPr>
    <w:tblGrid>
      <w:gridCol w:w="2523"/>
      <w:gridCol w:w="4875"/>
      <w:gridCol w:w="2456"/>
    </w:tblGrid>
    <w:tr w:rsidR="00D9297C" w14:paraId="5108A727" w14:textId="77777777" w:rsidTr="00AE6C1C">
      <w:trPr>
        <w:trHeight w:val="842"/>
      </w:trPr>
      <w:tc>
        <w:tcPr>
          <w:tcW w:w="2523" w:type="dxa"/>
          <w:tcBorders>
            <w:bottom w:val="single" w:sz="4" w:space="0" w:color="auto"/>
          </w:tcBorders>
          <w:vAlign w:val="center"/>
        </w:tcPr>
        <w:p w14:paraId="504F15B9" w14:textId="2503B6B3" w:rsidR="00D9297C" w:rsidRDefault="00036C4A" w:rsidP="00392582">
          <w:pPr>
            <w:pStyle w:val="Header"/>
            <w:jc w:val="center"/>
          </w:pPr>
          <w:r>
            <w:rPr>
              <w:noProof/>
            </w:rPr>
            <w:drawing>
              <wp:inline distT="0" distB="0" distL="0" distR="0" wp14:anchorId="63DCB935" wp14:editId="0F3CA7F2">
                <wp:extent cx="1238250" cy="5715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571500"/>
                        </a:xfrm>
                        <a:prstGeom prst="rect">
                          <a:avLst/>
                        </a:prstGeom>
                        <a:noFill/>
                        <a:ln>
                          <a:noFill/>
                        </a:ln>
                      </pic:spPr>
                    </pic:pic>
                  </a:graphicData>
                </a:graphic>
              </wp:inline>
            </w:drawing>
          </w:r>
        </w:p>
        <w:p w14:paraId="05013CAB" w14:textId="77777777" w:rsidR="00AE6C1C" w:rsidRPr="00941BDA" w:rsidRDefault="00AE6C1C" w:rsidP="00392582">
          <w:pPr>
            <w:pStyle w:val="Header"/>
            <w:jc w:val="center"/>
          </w:pPr>
        </w:p>
      </w:tc>
      <w:tc>
        <w:tcPr>
          <w:tcW w:w="4875" w:type="dxa"/>
          <w:tcBorders>
            <w:bottom w:val="single" w:sz="4" w:space="0" w:color="auto"/>
          </w:tcBorders>
          <w:vAlign w:val="center"/>
        </w:tcPr>
        <w:p w14:paraId="1B811329" w14:textId="77777777" w:rsidR="00D9297C" w:rsidRPr="00392582" w:rsidRDefault="00D9297C" w:rsidP="00FD7939">
          <w:pPr>
            <w:pStyle w:val="Header"/>
            <w:rPr>
              <w:b/>
              <w:lang w:val="mk-MK"/>
            </w:rPr>
          </w:pPr>
          <w:r w:rsidRPr="00392582">
            <w:rPr>
              <w:b/>
              <w:lang w:val="mk-MK"/>
            </w:rPr>
            <w:t>АГЕНЦИЈА ЗА ЕЛЕКТРОНСКИ КОМУНИКАЦИИ</w:t>
          </w:r>
        </w:p>
      </w:tc>
      <w:tc>
        <w:tcPr>
          <w:tcW w:w="2456" w:type="dxa"/>
          <w:tcBorders>
            <w:bottom w:val="single" w:sz="4" w:space="0" w:color="auto"/>
          </w:tcBorders>
          <w:vAlign w:val="center"/>
        </w:tcPr>
        <w:p w14:paraId="41C8D7B9" w14:textId="77777777" w:rsidR="00D9297C" w:rsidRPr="00AE6C1C" w:rsidRDefault="00026064" w:rsidP="003A7BEC">
          <w:pPr>
            <w:pStyle w:val="Header"/>
            <w:jc w:val="center"/>
            <w:rPr>
              <w:b/>
              <w:lang w:val="mk-MK"/>
            </w:rPr>
          </w:pPr>
          <w:r>
            <w:rPr>
              <w:b/>
              <w:lang w:val="mk-MK"/>
            </w:rPr>
            <w:t>АЕК-</w:t>
          </w:r>
          <w:r w:rsidR="00E04713">
            <w:rPr>
              <w:b/>
              <w:lang w:val="mk-MK"/>
            </w:rPr>
            <w:t>40</w:t>
          </w:r>
          <w:r w:rsidR="00391425">
            <w:rPr>
              <w:b/>
              <w:lang w:val="mk-MK"/>
            </w:rPr>
            <w:t>1</w:t>
          </w:r>
        </w:p>
      </w:tc>
    </w:tr>
  </w:tbl>
  <w:p w14:paraId="54015FEE" w14:textId="77777777" w:rsidR="00D9297C" w:rsidRDefault="00D9297C" w:rsidP="00E76ACA">
    <w:pPr>
      <w:pStyle w:val="Header"/>
      <w:rPr>
        <w:rFonts w:cs="Arial"/>
        <w:lang w:val="mk-M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5B6C"/>
    <w:multiLevelType w:val="multilevel"/>
    <w:tmpl w:val="0108DA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B21D90"/>
    <w:multiLevelType w:val="multilevel"/>
    <w:tmpl w:val="C1741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9E4493"/>
    <w:multiLevelType w:val="hybridMultilevel"/>
    <w:tmpl w:val="019C036A"/>
    <w:lvl w:ilvl="0" w:tplc="BA76C89E">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634383"/>
    <w:multiLevelType w:val="multilevel"/>
    <w:tmpl w:val="901CE8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DE7B67"/>
    <w:multiLevelType w:val="multilevel"/>
    <w:tmpl w:val="07326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04268F"/>
    <w:multiLevelType w:val="multilevel"/>
    <w:tmpl w:val="DD26BA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2012D2"/>
    <w:multiLevelType w:val="hybridMultilevel"/>
    <w:tmpl w:val="51B620F8"/>
    <w:lvl w:ilvl="0" w:tplc="B092657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5460284">
    <w:abstractNumId w:val="2"/>
  </w:num>
  <w:num w:numId="2" w16cid:durableId="311258448">
    <w:abstractNumId w:val="6"/>
  </w:num>
  <w:num w:numId="3" w16cid:durableId="155656297">
    <w:abstractNumId w:val="5"/>
  </w:num>
  <w:num w:numId="4" w16cid:durableId="1481534839">
    <w:abstractNumId w:val="3"/>
  </w:num>
  <w:num w:numId="5" w16cid:durableId="337660879">
    <w:abstractNumId w:val="0"/>
  </w:num>
  <w:num w:numId="6" w16cid:durableId="554508699">
    <w:abstractNumId w:val="4"/>
  </w:num>
  <w:num w:numId="7" w16cid:durableId="1028487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863"/>
    <w:rsid w:val="00016C0C"/>
    <w:rsid w:val="00023702"/>
    <w:rsid w:val="00026064"/>
    <w:rsid w:val="00027558"/>
    <w:rsid w:val="00036C4A"/>
    <w:rsid w:val="000549BA"/>
    <w:rsid w:val="0005569A"/>
    <w:rsid w:val="00071E98"/>
    <w:rsid w:val="00072602"/>
    <w:rsid w:val="00090CC6"/>
    <w:rsid w:val="00093C4C"/>
    <w:rsid w:val="000A2B25"/>
    <w:rsid w:val="000A4BA3"/>
    <w:rsid w:val="000B2D18"/>
    <w:rsid w:val="000C6F70"/>
    <w:rsid w:val="000D04CC"/>
    <w:rsid w:val="000E2C2D"/>
    <w:rsid w:val="000E6A28"/>
    <w:rsid w:val="000E7E2A"/>
    <w:rsid w:val="000F61B7"/>
    <w:rsid w:val="000F6F59"/>
    <w:rsid w:val="000F707E"/>
    <w:rsid w:val="001056DA"/>
    <w:rsid w:val="001063C7"/>
    <w:rsid w:val="00120DFC"/>
    <w:rsid w:val="00121ADC"/>
    <w:rsid w:val="00123336"/>
    <w:rsid w:val="001363B3"/>
    <w:rsid w:val="00137E99"/>
    <w:rsid w:val="00141A5B"/>
    <w:rsid w:val="00142612"/>
    <w:rsid w:val="00183AD2"/>
    <w:rsid w:val="00186DD8"/>
    <w:rsid w:val="00194E90"/>
    <w:rsid w:val="00197939"/>
    <w:rsid w:val="00197A49"/>
    <w:rsid w:val="001A214A"/>
    <w:rsid w:val="001B1D14"/>
    <w:rsid w:val="001C2465"/>
    <w:rsid w:val="001C38A1"/>
    <w:rsid w:val="001C4C63"/>
    <w:rsid w:val="001C5117"/>
    <w:rsid w:val="001D4C23"/>
    <w:rsid w:val="001E425A"/>
    <w:rsid w:val="001E5EFE"/>
    <w:rsid w:val="001F6977"/>
    <w:rsid w:val="001F6B43"/>
    <w:rsid w:val="00203E61"/>
    <w:rsid w:val="00213E05"/>
    <w:rsid w:val="00224FA8"/>
    <w:rsid w:val="00226D75"/>
    <w:rsid w:val="00234D2B"/>
    <w:rsid w:val="002606EB"/>
    <w:rsid w:val="0027374D"/>
    <w:rsid w:val="00274C1B"/>
    <w:rsid w:val="002756BC"/>
    <w:rsid w:val="002810A5"/>
    <w:rsid w:val="00290A70"/>
    <w:rsid w:val="002943FA"/>
    <w:rsid w:val="002A5834"/>
    <w:rsid w:val="002C43A2"/>
    <w:rsid w:val="002C6C53"/>
    <w:rsid w:val="002D1511"/>
    <w:rsid w:val="002E4877"/>
    <w:rsid w:val="002E5556"/>
    <w:rsid w:val="002F5494"/>
    <w:rsid w:val="002F60CC"/>
    <w:rsid w:val="00313067"/>
    <w:rsid w:val="00323BE2"/>
    <w:rsid w:val="003354D2"/>
    <w:rsid w:val="003437E8"/>
    <w:rsid w:val="003552B3"/>
    <w:rsid w:val="00356A10"/>
    <w:rsid w:val="0036423B"/>
    <w:rsid w:val="00391425"/>
    <w:rsid w:val="00392582"/>
    <w:rsid w:val="003965C0"/>
    <w:rsid w:val="003A7BEC"/>
    <w:rsid w:val="003C43D7"/>
    <w:rsid w:val="003C5385"/>
    <w:rsid w:val="003D542E"/>
    <w:rsid w:val="003E3BE4"/>
    <w:rsid w:val="003F464F"/>
    <w:rsid w:val="00412473"/>
    <w:rsid w:val="0041347E"/>
    <w:rsid w:val="0041418A"/>
    <w:rsid w:val="00420CF3"/>
    <w:rsid w:val="0043288B"/>
    <w:rsid w:val="004419E2"/>
    <w:rsid w:val="00451C44"/>
    <w:rsid w:val="00465FB5"/>
    <w:rsid w:val="00466D51"/>
    <w:rsid w:val="00470863"/>
    <w:rsid w:val="0048039C"/>
    <w:rsid w:val="0048537D"/>
    <w:rsid w:val="004B2C62"/>
    <w:rsid w:val="004C0A52"/>
    <w:rsid w:val="004C1D3C"/>
    <w:rsid w:val="004C2883"/>
    <w:rsid w:val="004C4EA6"/>
    <w:rsid w:val="004C50F9"/>
    <w:rsid w:val="004D0ECC"/>
    <w:rsid w:val="004D1CA6"/>
    <w:rsid w:val="004F3520"/>
    <w:rsid w:val="004F503F"/>
    <w:rsid w:val="00506CD7"/>
    <w:rsid w:val="005179FC"/>
    <w:rsid w:val="00532712"/>
    <w:rsid w:val="00560A9A"/>
    <w:rsid w:val="005A10E4"/>
    <w:rsid w:val="005A192C"/>
    <w:rsid w:val="005B0DDD"/>
    <w:rsid w:val="005B0E77"/>
    <w:rsid w:val="005B301E"/>
    <w:rsid w:val="005E3561"/>
    <w:rsid w:val="005E3DBE"/>
    <w:rsid w:val="006063B9"/>
    <w:rsid w:val="006106DE"/>
    <w:rsid w:val="006200C5"/>
    <w:rsid w:val="00624B2A"/>
    <w:rsid w:val="00627594"/>
    <w:rsid w:val="00636D64"/>
    <w:rsid w:val="006534F0"/>
    <w:rsid w:val="0066346F"/>
    <w:rsid w:val="00665B29"/>
    <w:rsid w:val="006A204A"/>
    <w:rsid w:val="006A2C39"/>
    <w:rsid w:val="006B0B35"/>
    <w:rsid w:val="006B2F42"/>
    <w:rsid w:val="006B7DB3"/>
    <w:rsid w:val="006C1288"/>
    <w:rsid w:val="006C747C"/>
    <w:rsid w:val="006D0A00"/>
    <w:rsid w:val="006D1610"/>
    <w:rsid w:val="006D2D35"/>
    <w:rsid w:val="006F27B8"/>
    <w:rsid w:val="006F3086"/>
    <w:rsid w:val="006F57FA"/>
    <w:rsid w:val="00704254"/>
    <w:rsid w:val="007065AE"/>
    <w:rsid w:val="00715AFF"/>
    <w:rsid w:val="007225F6"/>
    <w:rsid w:val="007227D7"/>
    <w:rsid w:val="007253DA"/>
    <w:rsid w:val="00736D91"/>
    <w:rsid w:val="00752176"/>
    <w:rsid w:val="00757666"/>
    <w:rsid w:val="00770A67"/>
    <w:rsid w:val="00777A47"/>
    <w:rsid w:val="00780F64"/>
    <w:rsid w:val="00781087"/>
    <w:rsid w:val="00783841"/>
    <w:rsid w:val="00791B53"/>
    <w:rsid w:val="007A7E37"/>
    <w:rsid w:val="007B10E1"/>
    <w:rsid w:val="007B1B29"/>
    <w:rsid w:val="007C017E"/>
    <w:rsid w:val="007C2278"/>
    <w:rsid w:val="007C2D94"/>
    <w:rsid w:val="007D312E"/>
    <w:rsid w:val="007E74CE"/>
    <w:rsid w:val="007F072D"/>
    <w:rsid w:val="007F173C"/>
    <w:rsid w:val="00806190"/>
    <w:rsid w:val="00810DA7"/>
    <w:rsid w:val="00821632"/>
    <w:rsid w:val="00822EF5"/>
    <w:rsid w:val="00827C28"/>
    <w:rsid w:val="00833D14"/>
    <w:rsid w:val="008369F8"/>
    <w:rsid w:val="00843408"/>
    <w:rsid w:val="00857E19"/>
    <w:rsid w:val="00864EDF"/>
    <w:rsid w:val="00866BD8"/>
    <w:rsid w:val="00874F1E"/>
    <w:rsid w:val="008756D9"/>
    <w:rsid w:val="008914A3"/>
    <w:rsid w:val="0089684F"/>
    <w:rsid w:val="008A4BE6"/>
    <w:rsid w:val="008A5A80"/>
    <w:rsid w:val="008A7B1E"/>
    <w:rsid w:val="008B7B57"/>
    <w:rsid w:val="008D65A4"/>
    <w:rsid w:val="008E1BD8"/>
    <w:rsid w:val="008E5CF3"/>
    <w:rsid w:val="008E7294"/>
    <w:rsid w:val="008F280A"/>
    <w:rsid w:val="008F300A"/>
    <w:rsid w:val="008F430E"/>
    <w:rsid w:val="009026F0"/>
    <w:rsid w:val="0090365B"/>
    <w:rsid w:val="009101EF"/>
    <w:rsid w:val="009275DA"/>
    <w:rsid w:val="0093258C"/>
    <w:rsid w:val="0093267E"/>
    <w:rsid w:val="00942E84"/>
    <w:rsid w:val="009447AA"/>
    <w:rsid w:val="0094529B"/>
    <w:rsid w:val="009479F1"/>
    <w:rsid w:val="009517FD"/>
    <w:rsid w:val="00956C6F"/>
    <w:rsid w:val="00963581"/>
    <w:rsid w:val="00964430"/>
    <w:rsid w:val="00970BBB"/>
    <w:rsid w:val="00987163"/>
    <w:rsid w:val="009B09D2"/>
    <w:rsid w:val="009C582C"/>
    <w:rsid w:val="009C7C36"/>
    <w:rsid w:val="009E536B"/>
    <w:rsid w:val="009E71F9"/>
    <w:rsid w:val="009F183E"/>
    <w:rsid w:val="009F7ADE"/>
    <w:rsid w:val="00A03681"/>
    <w:rsid w:val="00A1268D"/>
    <w:rsid w:val="00A21FA2"/>
    <w:rsid w:val="00A34A8A"/>
    <w:rsid w:val="00A37140"/>
    <w:rsid w:val="00A375C9"/>
    <w:rsid w:val="00A43D59"/>
    <w:rsid w:val="00A54A7D"/>
    <w:rsid w:val="00A55A7E"/>
    <w:rsid w:val="00A64EA4"/>
    <w:rsid w:val="00A7013B"/>
    <w:rsid w:val="00A7513D"/>
    <w:rsid w:val="00A75AD5"/>
    <w:rsid w:val="00A919EE"/>
    <w:rsid w:val="00A94EE8"/>
    <w:rsid w:val="00AA41B4"/>
    <w:rsid w:val="00AB2310"/>
    <w:rsid w:val="00AB2E55"/>
    <w:rsid w:val="00AC695E"/>
    <w:rsid w:val="00AE1C6C"/>
    <w:rsid w:val="00AE6C1C"/>
    <w:rsid w:val="00AE7E58"/>
    <w:rsid w:val="00AF3AC3"/>
    <w:rsid w:val="00AF6B31"/>
    <w:rsid w:val="00B1296A"/>
    <w:rsid w:val="00B2001B"/>
    <w:rsid w:val="00B24FE2"/>
    <w:rsid w:val="00B33F1F"/>
    <w:rsid w:val="00B41458"/>
    <w:rsid w:val="00B60928"/>
    <w:rsid w:val="00B85D7C"/>
    <w:rsid w:val="00B869F6"/>
    <w:rsid w:val="00BA666A"/>
    <w:rsid w:val="00BC6B0F"/>
    <w:rsid w:val="00BD10AD"/>
    <w:rsid w:val="00BF0B1B"/>
    <w:rsid w:val="00BF3902"/>
    <w:rsid w:val="00BF58DF"/>
    <w:rsid w:val="00C009ED"/>
    <w:rsid w:val="00C0689E"/>
    <w:rsid w:val="00C113A9"/>
    <w:rsid w:val="00C21AEC"/>
    <w:rsid w:val="00C34C2B"/>
    <w:rsid w:val="00C374C1"/>
    <w:rsid w:val="00C45BF4"/>
    <w:rsid w:val="00C61696"/>
    <w:rsid w:val="00C82734"/>
    <w:rsid w:val="00C87BD9"/>
    <w:rsid w:val="00CB61ED"/>
    <w:rsid w:val="00CC034B"/>
    <w:rsid w:val="00CC254B"/>
    <w:rsid w:val="00CC4B05"/>
    <w:rsid w:val="00CD6D7B"/>
    <w:rsid w:val="00CF5C1C"/>
    <w:rsid w:val="00D00250"/>
    <w:rsid w:val="00D254C4"/>
    <w:rsid w:val="00D26279"/>
    <w:rsid w:val="00D34838"/>
    <w:rsid w:val="00D47668"/>
    <w:rsid w:val="00D54116"/>
    <w:rsid w:val="00D5455A"/>
    <w:rsid w:val="00D60A8C"/>
    <w:rsid w:val="00D73399"/>
    <w:rsid w:val="00D74038"/>
    <w:rsid w:val="00D74502"/>
    <w:rsid w:val="00D76695"/>
    <w:rsid w:val="00D853A7"/>
    <w:rsid w:val="00D9297C"/>
    <w:rsid w:val="00D93E5C"/>
    <w:rsid w:val="00DA5B33"/>
    <w:rsid w:val="00DB275F"/>
    <w:rsid w:val="00DC7CD9"/>
    <w:rsid w:val="00DE1B6F"/>
    <w:rsid w:val="00DE2D10"/>
    <w:rsid w:val="00DF6762"/>
    <w:rsid w:val="00E04713"/>
    <w:rsid w:val="00E1199A"/>
    <w:rsid w:val="00E16F9F"/>
    <w:rsid w:val="00E30E61"/>
    <w:rsid w:val="00E40F4D"/>
    <w:rsid w:val="00E43ED8"/>
    <w:rsid w:val="00E44F9F"/>
    <w:rsid w:val="00E46329"/>
    <w:rsid w:val="00E61B81"/>
    <w:rsid w:val="00E6360A"/>
    <w:rsid w:val="00E76ACA"/>
    <w:rsid w:val="00E772B7"/>
    <w:rsid w:val="00E9200B"/>
    <w:rsid w:val="00E97CB9"/>
    <w:rsid w:val="00EA4302"/>
    <w:rsid w:val="00EA6DE2"/>
    <w:rsid w:val="00EB41BF"/>
    <w:rsid w:val="00EC6707"/>
    <w:rsid w:val="00ED409E"/>
    <w:rsid w:val="00ED6ED3"/>
    <w:rsid w:val="00ED7D2D"/>
    <w:rsid w:val="00EF6837"/>
    <w:rsid w:val="00F17ACF"/>
    <w:rsid w:val="00F2451D"/>
    <w:rsid w:val="00F2748D"/>
    <w:rsid w:val="00F44193"/>
    <w:rsid w:val="00F533CF"/>
    <w:rsid w:val="00F600CE"/>
    <w:rsid w:val="00F6052E"/>
    <w:rsid w:val="00F61FE2"/>
    <w:rsid w:val="00F66003"/>
    <w:rsid w:val="00F726D1"/>
    <w:rsid w:val="00F84724"/>
    <w:rsid w:val="00F84D43"/>
    <w:rsid w:val="00FB209D"/>
    <w:rsid w:val="00FB5431"/>
    <w:rsid w:val="00FB7DD7"/>
    <w:rsid w:val="00FD144A"/>
    <w:rsid w:val="00FD7939"/>
    <w:rsid w:val="00FE2401"/>
    <w:rsid w:val="00FE3060"/>
    <w:rsid w:val="00FE54FC"/>
    <w:rsid w:val="00FF5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23C492"/>
  <w15:chartTrackingRefBased/>
  <w15:docId w15:val="{70C97BA0-41CA-4997-9FAC-AC9DEAC75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E1B6F"/>
    <w:pPr>
      <w:widowControl w:val="0"/>
    </w:pPr>
    <w:rPr>
      <w:rFonts w:ascii="Arial" w:hAnsi="Arial"/>
      <w:sz w:val="22"/>
      <w:szCs w:val="22"/>
    </w:rPr>
  </w:style>
  <w:style w:type="paragraph" w:styleId="Heading1">
    <w:name w:val="heading 1"/>
    <w:basedOn w:val="Normal"/>
    <w:next w:val="Normal"/>
    <w:qFormat/>
    <w:rsid w:val="004419E2"/>
    <w:pPr>
      <w:keepNext/>
      <w:widowControl/>
      <w:spacing w:before="240" w:after="60"/>
      <w:outlineLvl w:val="0"/>
    </w:pPr>
    <w:rPr>
      <w:b/>
      <w:kern w:val="28"/>
      <w:sz w:val="28"/>
      <w:szCs w:val="20"/>
    </w:rPr>
  </w:style>
  <w:style w:type="paragraph" w:styleId="Heading2">
    <w:name w:val="heading 2"/>
    <w:basedOn w:val="Normal"/>
    <w:qFormat/>
    <w:rsid w:val="001E425A"/>
    <w:pPr>
      <w:widowControl/>
      <w:tabs>
        <w:tab w:val="num" w:pos="851"/>
      </w:tabs>
      <w:autoSpaceDE w:val="0"/>
      <w:autoSpaceDN w:val="0"/>
      <w:adjustRightInd w:val="0"/>
      <w:spacing w:before="240" w:after="120"/>
      <w:ind w:left="851" w:hanging="851"/>
      <w:jc w:val="both"/>
      <w:outlineLvl w:val="1"/>
    </w:pPr>
    <w:rPr>
      <w:rFonts w:cs="Arial"/>
      <w:bCs/>
      <w:noProof/>
      <w:color w:val="000080"/>
      <w:lang w:val="mk-MK" w:eastAsia="mk-MK"/>
    </w:rPr>
  </w:style>
  <w:style w:type="paragraph" w:styleId="Heading3">
    <w:name w:val="heading 3"/>
    <w:basedOn w:val="Normal"/>
    <w:qFormat/>
    <w:rsid w:val="001E425A"/>
    <w:pPr>
      <w:widowControl/>
      <w:tabs>
        <w:tab w:val="num" w:pos="851"/>
      </w:tabs>
      <w:spacing w:before="240" w:after="120"/>
      <w:ind w:left="851" w:hanging="851"/>
      <w:jc w:val="both"/>
      <w:outlineLvl w:val="2"/>
    </w:pPr>
    <w:rPr>
      <w:rFonts w:cs="Arial"/>
      <w:bCs/>
      <w:noProof/>
      <w:color w:val="000080"/>
      <w:szCs w:val="24"/>
    </w:rPr>
  </w:style>
  <w:style w:type="paragraph" w:styleId="Heading4">
    <w:name w:val="heading 4"/>
    <w:basedOn w:val="Normal"/>
    <w:next w:val="Normal"/>
    <w:qFormat/>
    <w:rsid w:val="004419E2"/>
    <w:pPr>
      <w:keepNext/>
      <w:widowControl/>
      <w:spacing w:before="240" w:after="60"/>
      <w:outlineLvl w:val="3"/>
    </w:pPr>
    <w:rPr>
      <w:rFonts w:ascii="Times New Roman" w:hAnsi="Times New Roman"/>
      <w:b/>
      <w:bCs/>
      <w:noProof/>
      <w:color w:val="000080"/>
      <w:sz w:val="28"/>
      <w:szCs w:val="28"/>
      <w:lang w:val="mk-MK"/>
    </w:rPr>
  </w:style>
  <w:style w:type="paragraph" w:styleId="Heading5">
    <w:name w:val="heading 5"/>
    <w:basedOn w:val="Normal"/>
    <w:qFormat/>
    <w:rsid w:val="001E425A"/>
    <w:pPr>
      <w:widowControl/>
      <w:tabs>
        <w:tab w:val="num" w:pos="851"/>
      </w:tabs>
      <w:spacing w:before="240" w:after="120"/>
      <w:ind w:left="851" w:hanging="851"/>
      <w:jc w:val="both"/>
      <w:outlineLvl w:val="4"/>
    </w:pPr>
    <w:rPr>
      <w:rFonts w:cs="Arial"/>
      <w:bCs/>
      <w:noProof/>
      <w:color w:val="000080"/>
      <w:szCs w:val="24"/>
    </w:rPr>
  </w:style>
  <w:style w:type="paragraph" w:styleId="Heading6">
    <w:name w:val="heading 6"/>
    <w:basedOn w:val="Normal"/>
    <w:qFormat/>
    <w:rsid w:val="001E425A"/>
    <w:pPr>
      <w:widowControl/>
      <w:tabs>
        <w:tab w:val="left" w:pos="851"/>
      </w:tabs>
      <w:spacing w:before="240" w:after="120"/>
      <w:ind w:left="851" w:hanging="851"/>
      <w:jc w:val="both"/>
      <w:outlineLvl w:val="5"/>
    </w:pPr>
    <w:rPr>
      <w:rFonts w:ascii="Times New Roman" w:hAnsi="Times New Roman" w:cs="Arial"/>
      <w:bCs/>
      <w:noProof/>
      <w:color w:val="000080"/>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E1B6F"/>
    <w:rPr>
      <w:sz w:val="20"/>
    </w:rPr>
  </w:style>
  <w:style w:type="paragraph" w:styleId="Footer">
    <w:name w:val="footer"/>
    <w:basedOn w:val="Normal"/>
    <w:rsid w:val="00DE1B6F"/>
    <w:rPr>
      <w:sz w:val="20"/>
    </w:rPr>
  </w:style>
  <w:style w:type="character" w:styleId="PageNumber">
    <w:name w:val="page number"/>
    <w:basedOn w:val="DefaultParagraphFont"/>
  </w:style>
  <w:style w:type="table" w:styleId="TableGrid">
    <w:name w:val="Table Grid"/>
    <w:basedOn w:val="TableNormal"/>
    <w:rsid w:val="00DE1B6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qFormat/>
    <w:rsid w:val="00D853A7"/>
    <w:pPr>
      <w:widowControl/>
      <w:jc w:val="center"/>
    </w:pPr>
    <w:rPr>
      <w:rFonts w:cs="Arial"/>
      <w:b/>
      <w:bCs/>
      <w:noProof/>
      <w:color w:val="000080"/>
      <w:sz w:val="32"/>
      <w:szCs w:val="32"/>
    </w:rPr>
  </w:style>
  <w:style w:type="paragraph" w:customStyle="1" w:styleId="Naslov">
    <w:name w:val="Naslov"/>
    <w:basedOn w:val="TOC1"/>
    <w:rsid w:val="004C2883"/>
    <w:pPr>
      <w:widowControl/>
      <w:spacing w:before="120" w:after="120"/>
      <w:jc w:val="center"/>
    </w:pPr>
    <w:rPr>
      <w:b/>
      <w:caps/>
      <w:sz w:val="32"/>
      <w:szCs w:val="20"/>
    </w:rPr>
  </w:style>
  <w:style w:type="paragraph" w:styleId="TOC1">
    <w:name w:val="toc 1"/>
    <w:basedOn w:val="Normal"/>
    <w:next w:val="Normal"/>
    <w:autoRedefine/>
    <w:semiHidden/>
    <w:rsid w:val="004C2883"/>
  </w:style>
  <w:style w:type="paragraph" w:styleId="BalloonText">
    <w:name w:val="Balloon Text"/>
    <w:basedOn w:val="Normal"/>
    <w:semiHidden/>
    <w:rsid w:val="007A7E37"/>
    <w:rPr>
      <w:rFonts w:ascii="Tahoma" w:hAnsi="Tahoma" w:cs="Tahoma"/>
      <w:sz w:val="16"/>
      <w:szCs w:val="16"/>
    </w:rPr>
  </w:style>
  <w:style w:type="paragraph" w:customStyle="1" w:styleId="a">
    <w:name w:val="Знак Знак"/>
    <w:basedOn w:val="Normal"/>
    <w:rsid w:val="00E76ACA"/>
    <w:pPr>
      <w:widowControl/>
      <w:spacing w:after="160" w:line="240" w:lineRule="exact"/>
    </w:pPr>
    <w:rPr>
      <w:rFonts w:ascii="Tahoma" w:hAnsi="Tahoma" w:cs="Tahoma"/>
      <w:sz w:val="20"/>
      <w:szCs w:val="20"/>
    </w:rPr>
  </w:style>
  <w:style w:type="paragraph" w:customStyle="1" w:styleId="StyleHeading2ArialNotBoldNotAllcaps">
    <w:name w:val="Style Heading 2 + Arial Not Bold Not All caps"/>
    <w:basedOn w:val="Heading2"/>
    <w:rsid w:val="001E425A"/>
    <w:pPr>
      <w:numPr>
        <w:ilvl w:val="1"/>
      </w:numPr>
      <w:tabs>
        <w:tab w:val="num" w:pos="851"/>
      </w:tabs>
      <w:ind w:left="851" w:hanging="851"/>
    </w:pPr>
    <w:rPr>
      <w:rFonts w:cs="Times New Roman"/>
      <w:b/>
      <w:bCs w:val="0"/>
      <w:i/>
      <w:iCs/>
      <w:noProof w:val="0"/>
      <w:lang w:val="en-US" w:eastAsia="en-US"/>
    </w:rPr>
  </w:style>
  <w:style w:type="character" w:styleId="Hyperlink">
    <w:name w:val="Hyperlink"/>
    <w:uiPriority w:val="99"/>
    <w:unhideWhenUsed/>
    <w:rsid w:val="003C5385"/>
    <w:rPr>
      <w:color w:val="0000FF"/>
      <w:u w:val="single"/>
    </w:rPr>
  </w:style>
  <w:style w:type="character" w:customStyle="1" w:styleId="HeaderChar">
    <w:name w:val="Header Char"/>
    <w:link w:val="Header"/>
    <w:uiPriority w:val="99"/>
    <w:rsid w:val="00E04713"/>
    <w:rPr>
      <w:rFonts w:ascii="Arial" w:hAnsi="Arial"/>
      <w:szCs w:val="22"/>
      <w:lang w:val="en-US" w:eastAsia="en-US"/>
    </w:rPr>
  </w:style>
  <w:style w:type="table" w:customStyle="1" w:styleId="TableGrid0">
    <w:name w:val="TableGrid"/>
    <w:rsid w:val="00036C4A"/>
    <w:rPr>
      <w:rFonts w:ascii="Calibri" w:hAnsi="Calibr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1936</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Procedura</vt:lpstr>
    </vt:vector>
  </TitlesOfParts>
  <Company>Makkontrol</Company>
  <LinksUpToDate>false</LinksUpToDate>
  <CharactersWithSpaces>12948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Procedura</dc:title>
  <dc:subject>prilog</dc:subject>
  <dc:creator>Antonie</dc:creator>
  <cp:keywords/>
  <cp:lastModifiedBy>Boris Arsov</cp:lastModifiedBy>
  <cp:revision>3</cp:revision>
  <cp:lastPrinted>2016-10-05T07:29:00Z</cp:lastPrinted>
  <dcterms:created xsi:type="dcterms:W3CDTF">2026-09-10T09:46:00Z</dcterms:created>
  <dcterms:modified xsi:type="dcterms:W3CDTF">2026-09-16T11:07:00Z</dcterms:modified>
</cp:coreProperties>
</file>